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3C59" w:rsidRPr="00174149" w:rsidRDefault="00233C59" w:rsidP="00E432D8">
      <w:pPr>
        <w:rPr>
          <w:b/>
          <w:sz w:val="24"/>
          <w:szCs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4"/>
        <w:gridCol w:w="2835"/>
        <w:gridCol w:w="425"/>
        <w:gridCol w:w="2410"/>
      </w:tblGrid>
      <w:tr w:rsidR="00BB59ED" w:rsidRPr="00BB59ED" w:rsidTr="00174149">
        <w:trPr>
          <w:trHeight w:val="408"/>
        </w:trPr>
        <w:tc>
          <w:tcPr>
            <w:tcW w:w="8784" w:type="dxa"/>
            <w:gridSpan w:val="4"/>
            <w:shd w:val="clear" w:color="auto" w:fill="2F5496" w:themeFill="accent5" w:themeFillShade="BF"/>
            <w:vAlign w:val="center"/>
          </w:tcPr>
          <w:p w:rsidR="00BB59ED" w:rsidRPr="00B52AD4" w:rsidRDefault="00BB59ED" w:rsidP="00174149">
            <w:pPr>
              <w:jc w:val="center"/>
              <w:rPr>
                <w:rFonts w:eastAsia="Calibri" w:cs="Arial"/>
                <w:b/>
                <w:sz w:val="26"/>
                <w:szCs w:val="26"/>
                <w:lang w:val="pt-BR"/>
              </w:rPr>
            </w:pPr>
            <w:r w:rsidRPr="00B52AD4">
              <w:rPr>
                <w:rFonts w:eastAsia="Calibri" w:cs="Arial"/>
                <w:b/>
                <w:color w:val="FFFFFF" w:themeColor="background1"/>
                <w:sz w:val="26"/>
                <w:szCs w:val="26"/>
                <w:lang w:val="pt-BR"/>
              </w:rPr>
              <w:t>REUNION TRIPARTITA</w:t>
            </w:r>
          </w:p>
        </w:tc>
      </w:tr>
      <w:tr w:rsidR="00BB59ED" w:rsidRPr="00BB59ED" w:rsidTr="00C74B6D">
        <w:tc>
          <w:tcPr>
            <w:tcW w:w="8784" w:type="dxa"/>
            <w:gridSpan w:val="4"/>
          </w:tcPr>
          <w:p w:rsidR="00A45AA3" w:rsidRPr="00A45AA3" w:rsidRDefault="006B48F6" w:rsidP="00A84307">
            <w:pPr>
              <w:jc w:val="both"/>
              <w:rPr>
                <w:rFonts w:eastAsia="Calibri" w:cs="Arial"/>
                <w:sz w:val="20"/>
                <w:szCs w:val="20"/>
              </w:rPr>
            </w:pPr>
            <w:r w:rsidRPr="00A45AA3">
              <w:rPr>
                <w:rFonts w:eastAsia="Calibri" w:cs="Arial"/>
                <w:b/>
                <w:sz w:val="20"/>
                <w:szCs w:val="20"/>
              </w:rPr>
              <w:t xml:space="preserve">Número y título del </w:t>
            </w:r>
            <w:r w:rsidR="004C6582" w:rsidRPr="00A45AA3">
              <w:rPr>
                <w:rFonts w:eastAsia="Calibri" w:cs="Arial"/>
                <w:b/>
                <w:sz w:val="20"/>
                <w:szCs w:val="20"/>
              </w:rPr>
              <w:t>P</w:t>
            </w:r>
            <w:r w:rsidRPr="00A45AA3">
              <w:rPr>
                <w:rFonts w:eastAsia="Calibri" w:cs="Arial"/>
                <w:b/>
                <w:sz w:val="20"/>
                <w:szCs w:val="20"/>
              </w:rPr>
              <w:t>royecto</w:t>
            </w:r>
            <w:r w:rsidRPr="00A45AA3">
              <w:rPr>
                <w:rFonts w:eastAsia="Calibri" w:cs="Arial"/>
                <w:sz w:val="20"/>
                <w:szCs w:val="20"/>
              </w:rPr>
              <w:t>:</w:t>
            </w:r>
            <w:r w:rsidR="007C0885" w:rsidRPr="00A45AA3">
              <w:rPr>
                <w:rFonts w:eastAsia="Calibri" w:cs="Arial"/>
                <w:sz w:val="20"/>
                <w:szCs w:val="20"/>
              </w:rPr>
              <w:t xml:space="preserve"> </w:t>
            </w:r>
          </w:p>
          <w:p w:rsidR="00BB59ED" w:rsidRPr="00A45AA3" w:rsidRDefault="007C0885" w:rsidP="00A84307">
            <w:pPr>
              <w:jc w:val="both"/>
              <w:rPr>
                <w:rFonts w:cs="Myriad Pro"/>
                <w:sz w:val="20"/>
                <w:szCs w:val="20"/>
                <w:lang w:val="es-PY"/>
              </w:rPr>
            </w:pPr>
            <w:r w:rsidRPr="00A45AA3">
              <w:rPr>
                <w:rFonts w:eastAsia="Calibri" w:cs="Arial"/>
                <w:sz w:val="20"/>
                <w:szCs w:val="20"/>
              </w:rPr>
              <w:t>ARG15001 – “</w:t>
            </w:r>
            <w:r w:rsidRPr="00A45AA3">
              <w:rPr>
                <w:rFonts w:cs="Myriad Pro"/>
                <w:sz w:val="20"/>
                <w:szCs w:val="20"/>
                <w:lang w:val="es-PY"/>
              </w:rPr>
              <w:t>Consolidación del modelo de atención primaria de la salud a través de la provisión y dispensa de medicamentos esenciales – Proyectos financiados organismos Multilaterales Regionales”</w:t>
            </w:r>
          </w:p>
          <w:p w:rsidR="00A45AA3" w:rsidRPr="00A45AA3" w:rsidRDefault="00A45AA3" w:rsidP="00A84307">
            <w:pPr>
              <w:jc w:val="both"/>
              <w:rPr>
                <w:rFonts w:cs="Myriad Pro"/>
                <w:sz w:val="20"/>
                <w:szCs w:val="20"/>
                <w:lang w:val="es-PY"/>
              </w:rPr>
            </w:pPr>
            <w:r w:rsidRPr="00A45AA3">
              <w:rPr>
                <w:rFonts w:cs="Myriad Pro"/>
                <w:sz w:val="20"/>
                <w:szCs w:val="20"/>
                <w:lang w:val="es-PY"/>
              </w:rPr>
              <w:t>ARG13007 – “Programa de Consolidación de la Gestión centralizada en Salud”</w:t>
            </w:r>
          </w:p>
          <w:p w:rsidR="00A45AA3" w:rsidRPr="00A45AA3" w:rsidRDefault="00A45AA3" w:rsidP="00A84307">
            <w:pPr>
              <w:jc w:val="both"/>
              <w:rPr>
                <w:rFonts w:cs="Myriad Pro"/>
                <w:sz w:val="20"/>
                <w:szCs w:val="20"/>
                <w:lang w:val="es-PY"/>
              </w:rPr>
            </w:pPr>
            <w:r w:rsidRPr="00A45AA3">
              <w:rPr>
                <w:rFonts w:cs="Myriad Pro"/>
                <w:sz w:val="20"/>
                <w:szCs w:val="20"/>
                <w:lang w:val="es-PY"/>
              </w:rPr>
              <w:t xml:space="preserve">ARG13005 - </w:t>
            </w:r>
            <w:r w:rsidRPr="00A45AA3">
              <w:rPr>
                <w:bCs/>
                <w:sz w:val="20"/>
                <w:szCs w:val="20"/>
              </w:rPr>
              <w:t xml:space="preserve">“Programa de Gobernanza y Gestión en Salud – Proyectos BIRF”  </w:t>
            </w:r>
          </w:p>
          <w:p w:rsidR="00CC5017" w:rsidRPr="00A45AA3" w:rsidRDefault="006B48F6" w:rsidP="00BB59ED">
            <w:pPr>
              <w:rPr>
                <w:rFonts w:eastAsia="Calibri" w:cs="Arial"/>
                <w:sz w:val="20"/>
                <w:szCs w:val="20"/>
              </w:rPr>
            </w:pPr>
            <w:r w:rsidRPr="00A45AA3">
              <w:rPr>
                <w:rFonts w:eastAsia="Calibri" w:cs="Arial"/>
                <w:b/>
                <w:sz w:val="20"/>
                <w:szCs w:val="20"/>
              </w:rPr>
              <w:t>Fecha de la reunión</w:t>
            </w:r>
            <w:r w:rsidRPr="00A45AA3">
              <w:rPr>
                <w:rFonts w:eastAsia="Calibri" w:cs="Arial"/>
                <w:sz w:val="20"/>
                <w:szCs w:val="20"/>
              </w:rPr>
              <w:t>: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 xml:space="preserve"> 1</w:t>
            </w:r>
            <w:r w:rsidR="00BB18A5">
              <w:rPr>
                <w:rFonts w:eastAsia="Calibri" w:cs="Arial"/>
                <w:sz w:val="20"/>
                <w:szCs w:val="20"/>
              </w:rPr>
              <w:t>1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>/</w:t>
            </w:r>
            <w:r w:rsidR="00BB18A5">
              <w:rPr>
                <w:rFonts w:eastAsia="Calibri" w:cs="Arial"/>
                <w:sz w:val="20"/>
                <w:szCs w:val="20"/>
              </w:rPr>
              <w:t>12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>/201</w:t>
            </w:r>
            <w:r w:rsidR="00BB18A5">
              <w:rPr>
                <w:rFonts w:eastAsia="Calibri" w:cs="Arial"/>
                <w:sz w:val="20"/>
                <w:szCs w:val="20"/>
              </w:rPr>
              <w:t>8</w:t>
            </w:r>
          </w:p>
          <w:p w:rsidR="00C74B6D" w:rsidRPr="00A45AA3" w:rsidRDefault="00C74B6D" w:rsidP="00BB59ED">
            <w:pPr>
              <w:rPr>
                <w:rFonts w:eastAsia="Calibri" w:cs="Arial"/>
                <w:sz w:val="20"/>
                <w:szCs w:val="20"/>
              </w:rPr>
            </w:pPr>
            <w:r w:rsidRPr="00A45AA3">
              <w:rPr>
                <w:rFonts w:eastAsia="Calibri" w:cs="Arial"/>
                <w:b/>
                <w:sz w:val="20"/>
                <w:szCs w:val="20"/>
              </w:rPr>
              <w:t>Asociado en la Implementación</w:t>
            </w:r>
            <w:r w:rsidRPr="00A45AA3">
              <w:rPr>
                <w:rFonts w:eastAsia="Calibri" w:cs="Arial"/>
                <w:sz w:val="20"/>
                <w:szCs w:val="20"/>
              </w:rPr>
              <w:t xml:space="preserve">: </w:t>
            </w:r>
            <w:proofErr w:type="spellStart"/>
            <w:r w:rsidR="00BB18A5">
              <w:rPr>
                <w:rFonts w:eastAsia="Calibri" w:cs="Arial"/>
                <w:sz w:val="20"/>
                <w:szCs w:val="20"/>
              </w:rPr>
              <w:t>DGPPSyE</w:t>
            </w:r>
            <w:proofErr w:type="spellEnd"/>
            <w:r w:rsidR="00A84307" w:rsidRPr="00A45AA3">
              <w:rPr>
                <w:rFonts w:eastAsia="Calibri" w:cs="Arial"/>
                <w:sz w:val="20"/>
                <w:szCs w:val="20"/>
              </w:rPr>
              <w:t xml:space="preserve"> –</w:t>
            </w:r>
            <w:r w:rsidR="00BB18A5">
              <w:rPr>
                <w:rFonts w:eastAsia="Calibri" w:cs="Arial"/>
                <w:sz w:val="20"/>
                <w:szCs w:val="20"/>
              </w:rPr>
              <w:t xml:space="preserve">Secretaría de Gobierno </w:t>
            </w:r>
            <w:r w:rsidR="00A45AA3" w:rsidRPr="00A45AA3">
              <w:rPr>
                <w:rFonts w:eastAsia="Calibri" w:cs="Arial"/>
                <w:sz w:val="20"/>
                <w:szCs w:val="20"/>
              </w:rPr>
              <w:t>de Salud de la Na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>ción</w:t>
            </w:r>
          </w:p>
        </w:tc>
      </w:tr>
      <w:tr w:rsidR="00BB59ED" w:rsidRPr="00FA4373" w:rsidTr="001E4EE3">
        <w:trPr>
          <w:trHeight w:val="400"/>
        </w:trPr>
        <w:tc>
          <w:tcPr>
            <w:tcW w:w="8784" w:type="dxa"/>
            <w:gridSpan w:val="4"/>
            <w:shd w:val="clear" w:color="auto" w:fill="D9D9D9" w:themeFill="background1" w:themeFillShade="D9"/>
            <w:vAlign w:val="center"/>
          </w:tcPr>
          <w:p w:rsidR="001E4EE3" w:rsidRPr="001E4EE3" w:rsidRDefault="001E4EE3" w:rsidP="00174149">
            <w:pPr>
              <w:rPr>
                <w:rFonts w:eastAsia="Calibri" w:cs="Arial"/>
                <w:b/>
                <w:sz w:val="2"/>
                <w:szCs w:val="2"/>
              </w:rPr>
            </w:pPr>
          </w:p>
          <w:p w:rsidR="00BB59ED" w:rsidRPr="00B52AD4" w:rsidRDefault="00BB59ED" w:rsidP="00174149">
            <w:pPr>
              <w:rPr>
                <w:rFonts w:eastAsia="Calibri" w:cs="Arial"/>
                <w:b/>
                <w:sz w:val="20"/>
                <w:szCs w:val="20"/>
                <w:lang w:val="pt-BR"/>
              </w:rPr>
            </w:pPr>
            <w:r w:rsidRPr="00B52AD4">
              <w:rPr>
                <w:rFonts w:eastAsia="Calibri" w:cs="Arial"/>
                <w:b/>
                <w:sz w:val="20"/>
                <w:szCs w:val="20"/>
                <w:lang w:val="pt-BR"/>
              </w:rPr>
              <w:t>PARTI</w:t>
            </w:r>
            <w:r w:rsidR="006B48F6" w:rsidRPr="00B52AD4">
              <w:rPr>
                <w:rFonts w:eastAsia="Calibri" w:cs="Arial"/>
                <w:b/>
                <w:sz w:val="20"/>
                <w:szCs w:val="20"/>
                <w:lang w:val="pt-BR"/>
              </w:rPr>
              <w:t>C</w:t>
            </w:r>
            <w:r w:rsidRPr="00B52AD4">
              <w:rPr>
                <w:rFonts w:eastAsia="Calibri" w:cs="Arial"/>
                <w:b/>
                <w:sz w:val="20"/>
                <w:szCs w:val="20"/>
                <w:lang w:val="pt-BR"/>
              </w:rPr>
              <w:t>IPANTES</w:t>
            </w:r>
          </w:p>
        </w:tc>
      </w:tr>
      <w:tr w:rsidR="00BB59ED" w:rsidRPr="00BB59ED" w:rsidTr="00EB662B">
        <w:trPr>
          <w:trHeight w:val="480"/>
        </w:trPr>
        <w:tc>
          <w:tcPr>
            <w:tcW w:w="3114" w:type="dxa"/>
            <w:vAlign w:val="center"/>
          </w:tcPr>
          <w:p w:rsidR="00BB59ED" w:rsidRPr="00B52AD4" w:rsidRDefault="004C6582" w:rsidP="00EB662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eastAsia="Calibri" w:cs="Arial"/>
                <w:b/>
                <w:sz w:val="20"/>
                <w:szCs w:val="20"/>
              </w:rPr>
              <w:t>Asociado en la Implementación</w:t>
            </w:r>
          </w:p>
        </w:tc>
        <w:tc>
          <w:tcPr>
            <w:tcW w:w="2835" w:type="dxa"/>
            <w:vAlign w:val="center"/>
          </w:tcPr>
          <w:p w:rsidR="00BB59ED" w:rsidRPr="00B52AD4" w:rsidRDefault="00BB59ED" w:rsidP="00EB662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t>SECIN - MREC</w:t>
            </w:r>
          </w:p>
        </w:tc>
        <w:tc>
          <w:tcPr>
            <w:tcW w:w="2835" w:type="dxa"/>
            <w:gridSpan w:val="2"/>
            <w:vAlign w:val="center"/>
          </w:tcPr>
          <w:p w:rsidR="00BB59ED" w:rsidRPr="00B52AD4" w:rsidRDefault="00BB59ED" w:rsidP="00EB662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t>PNUD</w:t>
            </w:r>
          </w:p>
        </w:tc>
      </w:tr>
      <w:tr w:rsidR="00BB59ED" w:rsidRPr="00BB59ED" w:rsidTr="00F22253">
        <w:trPr>
          <w:trHeight w:val="1172"/>
        </w:trPr>
        <w:tc>
          <w:tcPr>
            <w:tcW w:w="3114" w:type="dxa"/>
          </w:tcPr>
          <w:p w:rsidR="00BB59ED" w:rsidRPr="00B52AD4" w:rsidRDefault="00A84307" w:rsidP="00BB59ED">
            <w:pPr>
              <w:rPr>
                <w:rFonts w:cs="Courier New"/>
                <w:sz w:val="20"/>
                <w:szCs w:val="20"/>
              </w:rPr>
            </w:pPr>
            <w:r>
              <w:rPr>
                <w:rFonts w:cs="Courier New"/>
                <w:sz w:val="20"/>
                <w:szCs w:val="20"/>
              </w:rPr>
              <w:t>Guillermo Depierro -Socorro Trillo -Carlos Kulikowski-</w:t>
            </w:r>
            <w:r w:rsidR="00BB18A5">
              <w:rPr>
                <w:rFonts w:cs="Courier New"/>
                <w:sz w:val="20"/>
                <w:szCs w:val="20"/>
              </w:rPr>
              <w:t xml:space="preserve"> </w:t>
            </w:r>
            <w:proofErr w:type="spellStart"/>
            <w:r w:rsidR="00BB18A5">
              <w:rPr>
                <w:rFonts w:cs="Courier New"/>
                <w:sz w:val="20"/>
                <w:szCs w:val="20"/>
              </w:rPr>
              <w:t>Noralí</w:t>
            </w:r>
            <w:proofErr w:type="spellEnd"/>
            <w:r w:rsidR="00BB18A5">
              <w:rPr>
                <w:rFonts w:cs="Courier New"/>
                <w:sz w:val="20"/>
                <w:szCs w:val="20"/>
              </w:rPr>
              <w:t xml:space="preserve"> Gambini</w:t>
            </w:r>
          </w:p>
        </w:tc>
        <w:tc>
          <w:tcPr>
            <w:tcW w:w="2835" w:type="dxa"/>
          </w:tcPr>
          <w:p w:rsidR="00BB59ED" w:rsidRPr="00B52AD4" w:rsidRDefault="00BB18A5" w:rsidP="00A8430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Silvana Rufail - Alejandro Puglisi</w:t>
            </w:r>
          </w:p>
        </w:tc>
        <w:tc>
          <w:tcPr>
            <w:tcW w:w="2835" w:type="dxa"/>
            <w:gridSpan w:val="2"/>
          </w:tcPr>
          <w:p w:rsidR="00BB59ED" w:rsidRPr="00B52AD4" w:rsidRDefault="00A84307" w:rsidP="00BB59E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Gabriel Bottino-</w:t>
            </w:r>
            <w:r w:rsidR="00BB18A5">
              <w:rPr>
                <w:rFonts w:cs="Arial"/>
                <w:sz w:val="20"/>
                <w:szCs w:val="20"/>
              </w:rPr>
              <w:t>Analía Stasi – Antonella Perilla, Daniela Del Río -</w:t>
            </w:r>
            <w:r>
              <w:rPr>
                <w:rFonts w:cs="Arial"/>
                <w:sz w:val="20"/>
                <w:szCs w:val="20"/>
              </w:rPr>
              <w:t>Manuel Irizar-Felisa Vanini</w:t>
            </w:r>
          </w:p>
        </w:tc>
      </w:tr>
      <w:tr w:rsidR="00BB59ED" w:rsidRPr="00BB59ED" w:rsidTr="00C74B6D">
        <w:trPr>
          <w:trHeight w:val="910"/>
        </w:trPr>
        <w:tc>
          <w:tcPr>
            <w:tcW w:w="8784" w:type="dxa"/>
            <w:gridSpan w:val="4"/>
          </w:tcPr>
          <w:p w:rsidR="00BB59ED" w:rsidRDefault="00C74B6D" w:rsidP="00A4394D">
            <w:pPr>
              <w:jc w:val="both"/>
              <w:rPr>
                <w:rFonts w:cs="Arial"/>
                <w:sz w:val="20"/>
                <w:szCs w:val="20"/>
              </w:rPr>
            </w:pPr>
            <w:r w:rsidRPr="0026715F">
              <w:rPr>
                <w:rFonts w:cs="Arial"/>
                <w:b/>
                <w:sz w:val="20"/>
                <w:szCs w:val="20"/>
                <w:u w:val="single"/>
              </w:rPr>
              <w:t xml:space="preserve">Temas </w:t>
            </w:r>
            <w:r w:rsidR="00A02C69" w:rsidRPr="0026715F">
              <w:rPr>
                <w:rFonts w:cs="Arial"/>
                <w:b/>
                <w:sz w:val="20"/>
                <w:szCs w:val="20"/>
                <w:u w:val="single"/>
              </w:rPr>
              <w:t>abordados</w:t>
            </w:r>
            <w:r w:rsidR="00BB59ED" w:rsidRPr="00B52AD4">
              <w:rPr>
                <w:rFonts w:cs="Arial"/>
                <w:sz w:val="20"/>
                <w:szCs w:val="20"/>
              </w:rPr>
              <w:t>:</w:t>
            </w:r>
          </w:p>
          <w:p w:rsidR="00BB18A5" w:rsidRPr="00BB18A5" w:rsidRDefault="00BB18A5" w:rsidP="00BB18A5">
            <w:pPr>
              <w:pStyle w:val="Prrafodelist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20"/>
                <w:szCs w:val="20"/>
              </w:rPr>
            </w:pPr>
            <w:r w:rsidRPr="00BB18A5">
              <w:rPr>
                <w:rFonts w:cs="Arial"/>
                <w:sz w:val="20"/>
                <w:szCs w:val="20"/>
                <w:u w:val="single"/>
              </w:rPr>
              <w:t>Grilla de honorarios</w:t>
            </w:r>
            <w:r>
              <w:rPr>
                <w:rFonts w:cs="Arial"/>
                <w:sz w:val="20"/>
                <w:szCs w:val="20"/>
              </w:rPr>
              <w:t xml:space="preserve">: el Coordinador de la </w:t>
            </w:r>
            <w:proofErr w:type="spellStart"/>
            <w:r>
              <w:rPr>
                <w:rFonts w:cs="Arial"/>
                <w:sz w:val="20"/>
                <w:szCs w:val="20"/>
              </w:rPr>
              <w:t>DGPPSyE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aclaró que por cuestiones presupuestarias no la </w:t>
            </w:r>
            <w:r w:rsidR="00805F95">
              <w:rPr>
                <w:rFonts w:cs="Arial"/>
                <w:sz w:val="20"/>
                <w:szCs w:val="20"/>
              </w:rPr>
              <w:t>aplican</w:t>
            </w:r>
            <w:r>
              <w:rPr>
                <w:rFonts w:cs="Arial"/>
                <w:sz w:val="20"/>
                <w:szCs w:val="20"/>
              </w:rPr>
              <w:t xml:space="preserve"> todavía, recién a partir de </w:t>
            </w:r>
            <w:r w:rsidR="00805F95">
              <w:rPr>
                <w:rFonts w:cs="Arial"/>
                <w:sz w:val="20"/>
                <w:szCs w:val="20"/>
              </w:rPr>
              <w:t>enero</w:t>
            </w:r>
            <w:r>
              <w:rPr>
                <w:rFonts w:cs="Arial"/>
                <w:sz w:val="20"/>
                <w:szCs w:val="20"/>
              </w:rPr>
              <w:t xml:space="preserve"> 2019. Cancillería aclaró que el proceso de actualización lo conduce el Ministerio de Modernización, está previsto que en </w:t>
            </w:r>
            <w:r w:rsidR="00805F95">
              <w:rPr>
                <w:rFonts w:cs="Arial"/>
                <w:sz w:val="20"/>
                <w:szCs w:val="20"/>
              </w:rPr>
              <w:t>enero</w:t>
            </w:r>
            <w:r>
              <w:rPr>
                <w:rFonts w:cs="Arial"/>
                <w:sz w:val="20"/>
                <w:szCs w:val="20"/>
              </w:rPr>
              <w:t xml:space="preserve"> 2019 se incrementen en un 25% los montos que sirven de techo al rango y función (no se actualizarán los valores de las Unidades Retributivas). </w:t>
            </w:r>
            <w:proofErr w:type="gramStart"/>
            <w:r>
              <w:rPr>
                <w:rFonts w:cs="Arial"/>
                <w:sz w:val="20"/>
                <w:szCs w:val="20"/>
              </w:rPr>
              <w:t>El procedimiento a aplicar</w:t>
            </w:r>
            <w:proofErr w:type="gramEnd"/>
            <w:r>
              <w:rPr>
                <w:rFonts w:cs="Arial"/>
                <w:sz w:val="20"/>
                <w:szCs w:val="20"/>
              </w:rPr>
              <w:t xml:space="preserve"> para la categoría especial de adquisiciones aún está siendo elaborado en conjunto entre la Cancillería y el PNUD.</w:t>
            </w:r>
          </w:p>
          <w:p w:rsidR="00E21CB0" w:rsidRPr="00E21CB0" w:rsidRDefault="00BB18A5" w:rsidP="005F36BA">
            <w:pPr>
              <w:pStyle w:val="Prrafodelist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i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u w:val="single"/>
              </w:rPr>
              <w:t xml:space="preserve">Planificación </w:t>
            </w:r>
            <w:r w:rsidR="00A45AA3" w:rsidRPr="00BB18A5">
              <w:rPr>
                <w:rFonts w:cs="Arial"/>
                <w:sz w:val="20"/>
                <w:szCs w:val="20"/>
                <w:u w:val="single"/>
              </w:rPr>
              <w:t>de adquisiciones</w:t>
            </w:r>
            <w:r>
              <w:rPr>
                <w:rFonts w:cs="Arial"/>
                <w:sz w:val="20"/>
                <w:szCs w:val="20"/>
                <w:u w:val="single"/>
              </w:rPr>
              <w:t xml:space="preserve"> para 2019</w:t>
            </w:r>
            <w:r w:rsidR="00563737" w:rsidRPr="00BB18A5">
              <w:rPr>
                <w:rFonts w:cs="Arial"/>
                <w:sz w:val="20"/>
                <w:szCs w:val="20"/>
              </w:rPr>
              <w:t xml:space="preserve">: </w:t>
            </w:r>
            <w:r w:rsidR="009874ED">
              <w:rPr>
                <w:rFonts w:cs="Arial"/>
                <w:sz w:val="20"/>
                <w:szCs w:val="20"/>
              </w:rPr>
              <w:t xml:space="preserve">el Coordinador de la </w:t>
            </w:r>
            <w:proofErr w:type="spellStart"/>
            <w:r w:rsidR="009874ED">
              <w:rPr>
                <w:rFonts w:cs="Arial"/>
                <w:sz w:val="20"/>
                <w:szCs w:val="20"/>
              </w:rPr>
              <w:t>DGPPSyE</w:t>
            </w:r>
            <w:proofErr w:type="spellEnd"/>
            <w:r w:rsidR="009874ED">
              <w:rPr>
                <w:rFonts w:cs="Arial"/>
                <w:sz w:val="20"/>
                <w:szCs w:val="20"/>
              </w:rPr>
              <w:t xml:space="preserve"> mencionó que la perspectiva es la de intensificar el trabajo con el PNUD dada la celeridad de los resultados obtenidos este año para atender demandas y problemas puntuales de diversas áreas de la Secretaría. </w:t>
            </w:r>
            <w:r w:rsidR="00810F98">
              <w:rPr>
                <w:rFonts w:cs="Arial"/>
                <w:sz w:val="20"/>
                <w:szCs w:val="20"/>
              </w:rPr>
              <w:t xml:space="preserve">En este sentido, destacaron la importancia de la asistencia técnica brindada por el PNUD a través de una consultora especializada en planificación y gestión de procesos de adquisiciones que los asistió en este período y colaborará en el armado de un Plan Consolidado para el año próximo. </w:t>
            </w:r>
            <w:r w:rsidR="009874ED">
              <w:rPr>
                <w:rFonts w:cs="Arial"/>
                <w:sz w:val="20"/>
                <w:szCs w:val="20"/>
              </w:rPr>
              <w:t xml:space="preserve">En </w:t>
            </w:r>
            <w:r w:rsidR="00810F98">
              <w:rPr>
                <w:rFonts w:cs="Arial"/>
                <w:sz w:val="20"/>
                <w:szCs w:val="20"/>
              </w:rPr>
              <w:t xml:space="preserve">este sentido, </w:t>
            </w:r>
            <w:r w:rsidR="009874ED">
              <w:rPr>
                <w:rFonts w:cs="Arial"/>
                <w:sz w:val="20"/>
                <w:szCs w:val="20"/>
              </w:rPr>
              <w:t>se menc</w:t>
            </w:r>
            <w:r w:rsidR="00810F98">
              <w:rPr>
                <w:rFonts w:cs="Arial"/>
                <w:sz w:val="20"/>
                <w:szCs w:val="20"/>
              </w:rPr>
              <w:t xml:space="preserve">ionaron los siguientes procesos,1) medicamentos </w:t>
            </w:r>
            <w:r w:rsidR="00805F95">
              <w:rPr>
                <w:rFonts w:cs="Arial"/>
                <w:sz w:val="20"/>
                <w:szCs w:val="20"/>
              </w:rPr>
              <w:t>antirretrovirales</w:t>
            </w:r>
            <w:r w:rsidR="00810F98">
              <w:rPr>
                <w:rFonts w:cs="Arial"/>
                <w:sz w:val="20"/>
                <w:szCs w:val="20"/>
              </w:rPr>
              <w:t xml:space="preserve"> (ARV) que requiere su planificación (de cantidades y periodicidad), presupuestación e implementación de los procesos; 2) las adquisiciones en el marco de la iniciativa de </w:t>
            </w:r>
            <w:r w:rsidR="00805F95">
              <w:rPr>
                <w:rFonts w:cs="Arial"/>
                <w:sz w:val="20"/>
                <w:szCs w:val="20"/>
              </w:rPr>
              <w:t>interoperabilidad</w:t>
            </w:r>
            <w:r w:rsidR="00810F98">
              <w:rPr>
                <w:rFonts w:cs="Arial"/>
                <w:sz w:val="20"/>
                <w:szCs w:val="20"/>
              </w:rPr>
              <w:t xml:space="preserve"> para la Cobertura Universal de Salud</w:t>
            </w:r>
            <w:r w:rsidR="005A1C1A">
              <w:rPr>
                <w:rFonts w:cs="Arial"/>
                <w:sz w:val="20"/>
                <w:szCs w:val="20"/>
              </w:rPr>
              <w:t>, se destacó que</w:t>
            </w:r>
            <w:r w:rsidR="00810F98">
              <w:rPr>
                <w:rFonts w:cs="Arial"/>
                <w:sz w:val="20"/>
                <w:szCs w:val="20"/>
              </w:rPr>
              <w:t xml:space="preserve"> </w:t>
            </w:r>
            <w:r w:rsidR="005A1C1A">
              <w:rPr>
                <w:rFonts w:cs="Arial"/>
                <w:sz w:val="20"/>
                <w:szCs w:val="20"/>
              </w:rPr>
              <w:t>esta iniciativa</w:t>
            </w:r>
            <w:r w:rsidR="00810F98">
              <w:rPr>
                <w:rFonts w:cs="Arial"/>
                <w:sz w:val="20"/>
                <w:szCs w:val="20"/>
              </w:rPr>
              <w:t xml:space="preserve"> </w:t>
            </w:r>
            <w:r w:rsidR="005A1C1A">
              <w:rPr>
                <w:rFonts w:cs="Arial"/>
                <w:sz w:val="20"/>
                <w:szCs w:val="20"/>
              </w:rPr>
              <w:t xml:space="preserve">no sólo incluye </w:t>
            </w:r>
            <w:r w:rsidR="00810F98">
              <w:rPr>
                <w:rFonts w:cs="Arial"/>
                <w:sz w:val="20"/>
                <w:szCs w:val="20"/>
              </w:rPr>
              <w:t>equipo de TIC</w:t>
            </w:r>
            <w:r w:rsidR="005A1C1A">
              <w:rPr>
                <w:rFonts w:cs="Arial"/>
                <w:sz w:val="20"/>
                <w:szCs w:val="20"/>
              </w:rPr>
              <w:t>, equipamiento médico sino también medicamentos</w:t>
            </w:r>
            <w:r w:rsidR="0013187C">
              <w:rPr>
                <w:rFonts w:cs="Arial"/>
                <w:sz w:val="20"/>
                <w:szCs w:val="20"/>
              </w:rPr>
              <w:t xml:space="preserve">. Por otra parte, respecto de los procesos iniciados en 2018 pero que serán pagados en 2019, se mencionó que el equipamiento para el INMET ya se adjudicó y su entrega está prevista en </w:t>
            </w:r>
            <w:r w:rsidR="00805F95">
              <w:rPr>
                <w:rFonts w:cs="Arial"/>
                <w:sz w:val="20"/>
                <w:szCs w:val="20"/>
              </w:rPr>
              <w:t>marzo</w:t>
            </w:r>
            <w:r w:rsidR="0013187C">
              <w:rPr>
                <w:rFonts w:cs="Arial"/>
                <w:sz w:val="20"/>
                <w:szCs w:val="20"/>
              </w:rPr>
              <w:t>.</w:t>
            </w:r>
            <w:r w:rsidR="00357ED9">
              <w:rPr>
                <w:rFonts w:cs="Arial"/>
                <w:sz w:val="20"/>
                <w:szCs w:val="20"/>
              </w:rPr>
              <w:t xml:space="preserve"> Desde el PNUD se ofreció, para facilitar estos procesos, explicar a las autoridades de la contraparte el funcionamiento y los alcances del mecanismo de LTA que se encuentran vigentes.</w:t>
            </w:r>
          </w:p>
          <w:p w:rsidR="00A45AA3" w:rsidRPr="00E21CB0" w:rsidRDefault="00A45AA3" w:rsidP="005F36BA">
            <w:pPr>
              <w:pStyle w:val="Prrafodelist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i/>
                <w:sz w:val="20"/>
                <w:szCs w:val="20"/>
              </w:rPr>
            </w:pPr>
            <w:r w:rsidRPr="00E21CB0">
              <w:rPr>
                <w:rFonts w:cs="Arial"/>
                <w:sz w:val="20"/>
                <w:szCs w:val="20"/>
                <w:u w:val="single"/>
              </w:rPr>
              <w:t xml:space="preserve">Proyectos </w:t>
            </w:r>
            <w:r w:rsidR="00810F98" w:rsidRPr="00E21CB0">
              <w:rPr>
                <w:rFonts w:cs="Arial"/>
                <w:sz w:val="20"/>
                <w:szCs w:val="20"/>
                <w:u w:val="single"/>
              </w:rPr>
              <w:t xml:space="preserve">del </w:t>
            </w:r>
            <w:r w:rsidRPr="00E21CB0">
              <w:rPr>
                <w:rFonts w:cs="Arial"/>
                <w:sz w:val="20"/>
                <w:szCs w:val="20"/>
                <w:u w:val="single"/>
              </w:rPr>
              <w:t>Banco Mundial</w:t>
            </w:r>
            <w:r w:rsidR="004824C8" w:rsidRPr="00E21CB0">
              <w:rPr>
                <w:rFonts w:cs="Arial"/>
                <w:sz w:val="20"/>
                <w:szCs w:val="20"/>
              </w:rPr>
              <w:t>:</w:t>
            </w:r>
            <w:r w:rsidR="00FA36EE" w:rsidRPr="00E21CB0">
              <w:rPr>
                <w:rFonts w:cs="Arial"/>
                <w:sz w:val="20"/>
                <w:szCs w:val="20"/>
              </w:rPr>
              <w:t xml:space="preserve"> la contraparte mencionó que ya </w:t>
            </w:r>
            <w:r w:rsidR="00810F98" w:rsidRPr="00E21CB0">
              <w:rPr>
                <w:rFonts w:cs="Arial"/>
                <w:sz w:val="20"/>
                <w:szCs w:val="20"/>
              </w:rPr>
              <w:t xml:space="preserve">se </w:t>
            </w:r>
            <w:r w:rsidR="00FA36EE" w:rsidRPr="00E21CB0">
              <w:rPr>
                <w:rFonts w:cs="Arial"/>
                <w:sz w:val="20"/>
                <w:szCs w:val="20"/>
              </w:rPr>
              <w:t xml:space="preserve">han </w:t>
            </w:r>
            <w:r w:rsidR="00810F98" w:rsidRPr="00E21CB0">
              <w:rPr>
                <w:rFonts w:cs="Arial"/>
                <w:sz w:val="20"/>
                <w:szCs w:val="20"/>
              </w:rPr>
              <w:t xml:space="preserve">reiniciado las conversaciones con el BIRF (a cargo de la </w:t>
            </w:r>
            <w:proofErr w:type="gramStart"/>
            <w:r w:rsidR="00810F98" w:rsidRPr="00E21CB0">
              <w:rPr>
                <w:rFonts w:cs="Arial"/>
                <w:sz w:val="20"/>
                <w:szCs w:val="20"/>
              </w:rPr>
              <w:t>Secretaria</w:t>
            </w:r>
            <w:proofErr w:type="gramEnd"/>
            <w:r w:rsidR="00810F98" w:rsidRPr="00E21CB0">
              <w:rPr>
                <w:rFonts w:cs="Arial"/>
                <w:sz w:val="20"/>
                <w:szCs w:val="20"/>
              </w:rPr>
              <w:t xml:space="preserve"> Cintia Cejas, luego de que el Secretario de Gobierno Rubinstein </w:t>
            </w:r>
            <w:r w:rsidR="00810F98" w:rsidRPr="00E21CB0">
              <w:rPr>
                <w:rFonts w:cs="Arial"/>
                <w:sz w:val="20"/>
                <w:szCs w:val="20"/>
              </w:rPr>
              <w:lastRenderedPageBreak/>
              <w:t>planteara su interés por destrabar la cuestión a sus autoridades</w:t>
            </w:r>
            <w:r w:rsidR="005F36BA" w:rsidRPr="00E21CB0">
              <w:rPr>
                <w:rFonts w:cs="Arial"/>
                <w:sz w:val="20"/>
                <w:szCs w:val="20"/>
              </w:rPr>
              <w:t>.</w:t>
            </w:r>
            <w:r w:rsidR="0082583B">
              <w:rPr>
                <w:rFonts w:cs="Arial"/>
                <w:sz w:val="20"/>
                <w:szCs w:val="20"/>
              </w:rPr>
              <w:t xml:space="preserve"> Aparentemente la Secretaría de Gobierno debe pedir al Ministerio de hacienda que solicite la realización de una enmienda a los convenios de préstamo activos para que se puedan canalizar parte de los fondos del </w:t>
            </w:r>
            <w:proofErr w:type="spellStart"/>
            <w:r w:rsidR="0082583B">
              <w:rPr>
                <w:rFonts w:cs="Arial"/>
                <w:sz w:val="20"/>
                <w:szCs w:val="20"/>
              </w:rPr>
              <w:t>BIRf</w:t>
            </w:r>
            <w:proofErr w:type="spellEnd"/>
            <w:r w:rsidR="0082583B">
              <w:rPr>
                <w:rFonts w:cs="Arial"/>
                <w:sz w:val="20"/>
                <w:szCs w:val="20"/>
              </w:rPr>
              <w:t xml:space="preserve"> por el PNUD.</w:t>
            </w:r>
            <w:r w:rsidR="0013187C" w:rsidRPr="00E21CB0">
              <w:rPr>
                <w:rFonts w:cs="Arial"/>
                <w:sz w:val="20"/>
                <w:szCs w:val="20"/>
              </w:rPr>
              <w:t xml:space="preserve"> Por su parte la Cancillería destacó la importancia de desarrollar una nueva mirada estratégica que sirva para reestructurar la cartera.</w:t>
            </w:r>
          </w:p>
          <w:p w:rsidR="005F36BA" w:rsidRDefault="005F36BA" w:rsidP="005F36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20"/>
                <w:szCs w:val="20"/>
              </w:rPr>
            </w:pPr>
          </w:p>
          <w:p w:rsidR="006B62E9" w:rsidRDefault="00810F98" w:rsidP="00A4394D">
            <w:pPr>
              <w:pStyle w:val="Prrafodelist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20"/>
                <w:szCs w:val="20"/>
              </w:rPr>
            </w:pPr>
            <w:r w:rsidRPr="00810F98">
              <w:rPr>
                <w:rFonts w:cs="Arial"/>
                <w:sz w:val="20"/>
                <w:szCs w:val="20"/>
                <w:u w:val="single"/>
              </w:rPr>
              <w:t>Programa de Salud con el PNUD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  <w:r w:rsidR="0013187C" w:rsidRPr="00CF0254">
              <w:rPr>
                <w:rFonts w:cs="Arial"/>
                <w:sz w:val="20"/>
                <w:szCs w:val="20"/>
              </w:rPr>
              <w:t xml:space="preserve">la contraparte </w:t>
            </w:r>
            <w:r w:rsidR="0013187C">
              <w:rPr>
                <w:rFonts w:cs="Arial"/>
                <w:sz w:val="20"/>
                <w:szCs w:val="20"/>
              </w:rPr>
              <w:t>se refirió a esta propuesta del PNUD (acorde con la simplificación de procesos y procedimientos que la sede ha realizado) de unificar en un único Programa la actual cartera de proyectos vigentes. Manifestó que las autoridades han manifestado su conformidad con la propuesta y que desean verla concretada en 2019.</w:t>
            </w:r>
            <w:r w:rsidR="0082583B">
              <w:rPr>
                <w:rFonts w:cs="Arial"/>
                <w:sz w:val="20"/>
                <w:szCs w:val="20"/>
              </w:rPr>
              <w:t xml:space="preserve"> La Cancillería destacó que en ese proceso se pueden identificar oportunidades de mejora, tanto en la detección de necesidades como en la planificación de </w:t>
            </w:r>
            <w:r w:rsidR="00805F95">
              <w:rPr>
                <w:rFonts w:cs="Arial"/>
                <w:sz w:val="20"/>
                <w:szCs w:val="20"/>
              </w:rPr>
              <w:t>actividades,</w:t>
            </w:r>
            <w:r w:rsidR="0082583B">
              <w:rPr>
                <w:rFonts w:cs="Arial"/>
                <w:sz w:val="20"/>
                <w:szCs w:val="20"/>
              </w:rPr>
              <w:t xml:space="preserve"> pero no tanto para el día a día, sino con una visión de medio y largo plazo. El Programa debe poder visibilizar los aportes que hacen los proyectos PNUD a las políticas públicas </w:t>
            </w:r>
            <w:r w:rsidR="00F207A0">
              <w:rPr>
                <w:rFonts w:cs="Arial"/>
                <w:sz w:val="20"/>
                <w:szCs w:val="20"/>
              </w:rPr>
              <w:t xml:space="preserve">(como en la </w:t>
            </w:r>
            <w:proofErr w:type="spellStart"/>
            <w:r w:rsidR="00F207A0">
              <w:rPr>
                <w:rFonts w:cs="Arial"/>
                <w:sz w:val="20"/>
                <w:szCs w:val="20"/>
              </w:rPr>
              <w:t>ENNyS</w:t>
            </w:r>
            <w:proofErr w:type="spellEnd"/>
            <w:r w:rsidR="00F207A0">
              <w:rPr>
                <w:rFonts w:cs="Arial"/>
                <w:sz w:val="20"/>
                <w:szCs w:val="20"/>
              </w:rPr>
              <w:t xml:space="preserve">, o la compra de ARV y medicamentos). PNUD </w:t>
            </w:r>
            <w:r w:rsidR="00805F95">
              <w:rPr>
                <w:rFonts w:cs="Arial"/>
                <w:sz w:val="20"/>
                <w:szCs w:val="20"/>
              </w:rPr>
              <w:t>destaco,</w:t>
            </w:r>
            <w:r w:rsidR="00F207A0">
              <w:rPr>
                <w:rFonts w:cs="Arial"/>
                <w:sz w:val="20"/>
                <w:szCs w:val="20"/>
              </w:rPr>
              <w:t xml:space="preserve"> por ejemplo, la LPI N°4 realizada en el marco del REMEDIAR como un ejemplo de un proceso veloz, que bajó precios y garantizó transparencia (o sea, como una buena práctica en el campo de la anticorrupción).</w:t>
            </w:r>
          </w:p>
          <w:p w:rsidR="006B62E9" w:rsidRPr="006B62E9" w:rsidRDefault="006B62E9" w:rsidP="006B62E9">
            <w:pPr>
              <w:pStyle w:val="Prrafodelista"/>
              <w:rPr>
                <w:rFonts w:cs="Arial"/>
                <w:sz w:val="20"/>
                <w:szCs w:val="20"/>
                <w:u w:val="single"/>
              </w:rPr>
            </w:pPr>
          </w:p>
          <w:p w:rsidR="00A45AA3" w:rsidRPr="006B62E9" w:rsidRDefault="006B62E9" w:rsidP="00A4394D">
            <w:pPr>
              <w:pStyle w:val="Prrafodelist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u w:val="single"/>
              </w:rPr>
              <w:t>Mesa de Gobernanza</w:t>
            </w:r>
            <w:r w:rsidR="00247119" w:rsidRPr="006B62E9">
              <w:rPr>
                <w:rFonts w:cs="Arial"/>
                <w:sz w:val="20"/>
                <w:szCs w:val="20"/>
              </w:rPr>
              <w:t>:</w:t>
            </w:r>
            <w:r w:rsidR="00A4394D" w:rsidRPr="006B62E9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se discutió la conveniencia de conformar una mesa conjunta para la implementación del Programa PNUD y la CUS, sumando a las áreas operativas involucradas y a los propios bancos PNUD destacó que existen diversos modelos de articulación entre todos estos actores que se encuentran actualmente vigentes y se ajustan a todas las necesidades. Un ejemplo, es el caso de la Secretaría de Gobierno de Trabajo donde se trabaja en forma paralela para generar economías de escala; otra variante es la aplicada en el área de ambiente, donde se concentra más en los aspectos técnicos; en el caso de salud, tendería más hacia los aspectos operativos para garantizar agilidad y flexibilidad.</w:t>
            </w:r>
          </w:p>
          <w:p w:rsidR="006B62E9" w:rsidRDefault="006B62E9" w:rsidP="00797F7B">
            <w:pPr>
              <w:jc w:val="both"/>
              <w:rPr>
                <w:rFonts w:cs="Arial"/>
                <w:sz w:val="20"/>
                <w:szCs w:val="20"/>
              </w:rPr>
            </w:pPr>
          </w:p>
          <w:p w:rsidR="007366BA" w:rsidRPr="00247119" w:rsidRDefault="007366BA" w:rsidP="00797F7B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 acordó un</w:t>
            </w:r>
            <w:r w:rsidR="00797F7B">
              <w:rPr>
                <w:rFonts w:cs="Arial"/>
                <w:sz w:val="20"/>
                <w:szCs w:val="20"/>
              </w:rPr>
              <w:t>a revisión a los presupuestos vigentes.</w:t>
            </w:r>
          </w:p>
        </w:tc>
      </w:tr>
      <w:tr w:rsidR="00C74B6D" w:rsidRPr="00BB59ED" w:rsidTr="00E04E3E">
        <w:trPr>
          <w:trHeight w:val="318"/>
        </w:trPr>
        <w:tc>
          <w:tcPr>
            <w:tcW w:w="3114" w:type="dxa"/>
            <w:shd w:val="clear" w:color="auto" w:fill="BFBFBF" w:themeFill="background1" w:themeFillShade="BF"/>
            <w:vAlign w:val="center"/>
          </w:tcPr>
          <w:p w:rsidR="00C74B6D" w:rsidRPr="00B52AD4" w:rsidRDefault="00C74B6D" w:rsidP="00E04E3E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lastRenderedPageBreak/>
              <w:t>Acuerdos principales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:rsidR="00C74B6D" w:rsidRPr="00B52AD4" w:rsidRDefault="00C74B6D" w:rsidP="00E04E3E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t>Responsable/s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C74B6D" w:rsidRPr="00B52AD4" w:rsidRDefault="00C74B6D" w:rsidP="00E04E3E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t>Fecha estimada de implementación</w:t>
            </w:r>
          </w:p>
        </w:tc>
      </w:tr>
      <w:tr w:rsidR="00C74B6D" w:rsidRPr="00BB59ED" w:rsidTr="00B52AD4">
        <w:trPr>
          <w:trHeight w:val="504"/>
        </w:trPr>
        <w:tc>
          <w:tcPr>
            <w:tcW w:w="3114" w:type="dxa"/>
          </w:tcPr>
          <w:p w:rsidR="00C74B6D" w:rsidRPr="006B48F6" w:rsidRDefault="003D5EF4" w:rsidP="00BB59ED">
            <w:pPr>
              <w:rPr>
                <w:rFonts w:cs="Arial"/>
              </w:rPr>
            </w:pPr>
            <w:r>
              <w:rPr>
                <w:rFonts w:cs="Arial"/>
              </w:rPr>
              <w:t>Revisar la fecha de terminación del ARG/13/005 ya que no se corresponde con el Plan de Adquisiciones</w:t>
            </w:r>
          </w:p>
        </w:tc>
        <w:tc>
          <w:tcPr>
            <w:tcW w:w="3260" w:type="dxa"/>
            <w:gridSpan w:val="2"/>
          </w:tcPr>
          <w:p w:rsidR="00C74B6D" w:rsidRPr="006B48F6" w:rsidRDefault="003D5EF4" w:rsidP="00BB59ED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DGPPSyE</w:t>
            </w:r>
            <w:proofErr w:type="spellEnd"/>
            <w:r>
              <w:rPr>
                <w:rFonts w:cs="Arial"/>
              </w:rPr>
              <w:t xml:space="preserve"> – PNUD - Cancillería</w:t>
            </w:r>
          </w:p>
        </w:tc>
        <w:tc>
          <w:tcPr>
            <w:tcW w:w="2410" w:type="dxa"/>
          </w:tcPr>
          <w:p w:rsidR="00C74B6D" w:rsidRPr="006B48F6" w:rsidRDefault="00797F7B" w:rsidP="00BB59ED">
            <w:pPr>
              <w:rPr>
                <w:rFonts w:cs="Arial"/>
              </w:rPr>
            </w:pPr>
            <w:r>
              <w:rPr>
                <w:rFonts w:cs="Arial"/>
              </w:rPr>
              <w:t>En proceso de implementación</w:t>
            </w:r>
          </w:p>
        </w:tc>
      </w:tr>
      <w:tr w:rsidR="00C74B6D" w:rsidRPr="00BB59ED" w:rsidTr="00B52AD4">
        <w:trPr>
          <w:trHeight w:val="554"/>
        </w:trPr>
        <w:tc>
          <w:tcPr>
            <w:tcW w:w="3114" w:type="dxa"/>
          </w:tcPr>
          <w:p w:rsidR="00C74B6D" w:rsidRPr="006B48F6" w:rsidRDefault="00CA1427" w:rsidP="00BB59ED">
            <w:pPr>
              <w:rPr>
                <w:rFonts w:cs="Arial"/>
              </w:rPr>
            </w:pPr>
            <w:r>
              <w:rPr>
                <w:rFonts w:cs="Arial"/>
              </w:rPr>
              <w:t>Revisar la aplicabilidad de los LTA vigentes en el marco de la iniciativa de interoperabilidad para el CUS</w:t>
            </w:r>
          </w:p>
        </w:tc>
        <w:tc>
          <w:tcPr>
            <w:tcW w:w="3260" w:type="dxa"/>
            <w:gridSpan w:val="2"/>
          </w:tcPr>
          <w:p w:rsidR="00C74B6D" w:rsidRPr="006B48F6" w:rsidRDefault="00CA1427" w:rsidP="00BB59ED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DGPPSyE</w:t>
            </w:r>
            <w:proofErr w:type="spellEnd"/>
            <w:r>
              <w:rPr>
                <w:rFonts w:cs="Arial"/>
              </w:rPr>
              <w:t xml:space="preserve"> – PNUD</w:t>
            </w:r>
          </w:p>
        </w:tc>
        <w:tc>
          <w:tcPr>
            <w:tcW w:w="2410" w:type="dxa"/>
          </w:tcPr>
          <w:p w:rsidR="00C74B6D" w:rsidRPr="006B48F6" w:rsidRDefault="00797F7B" w:rsidP="00BB59ED">
            <w:pPr>
              <w:rPr>
                <w:rFonts w:cs="Arial"/>
              </w:rPr>
            </w:pPr>
            <w:r>
              <w:rPr>
                <w:rFonts w:cs="Arial"/>
              </w:rPr>
              <w:t>En los próximos meses</w:t>
            </w:r>
          </w:p>
        </w:tc>
      </w:tr>
      <w:tr w:rsidR="00C74B6D" w:rsidRPr="00BB59ED" w:rsidTr="00B52AD4">
        <w:trPr>
          <w:trHeight w:val="554"/>
        </w:trPr>
        <w:tc>
          <w:tcPr>
            <w:tcW w:w="3114" w:type="dxa"/>
          </w:tcPr>
          <w:p w:rsidR="00C74B6D" w:rsidRPr="00CA1427" w:rsidRDefault="00CA1427" w:rsidP="00A03C76">
            <w:pPr>
              <w:rPr>
                <w:rFonts w:cs="Arial"/>
              </w:rPr>
            </w:pPr>
            <w:r>
              <w:rPr>
                <w:rFonts w:cs="Arial"/>
              </w:rPr>
              <w:t>Definir si</w:t>
            </w:r>
            <w:r w:rsidR="00A03C76" w:rsidRPr="00CA1427">
              <w:rPr>
                <w:rFonts w:cs="Arial"/>
              </w:rPr>
              <w:t xml:space="preserve"> </w:t>
            </w:r>
            <w:r>
              <w:rPr>
                <w:rFonts w:cs="Arial"/>
              </w:rPr>
              <w:t>la</w:t>
            </w:r>
            <w:r w:rsidR="00A03C76" w:rsidRPr="00CA1427">
              <w:rPr>
                <w:rFonts w:cs="Arial"/>
              </w:rPr>
              <w:t xml:space="preserve"> auditoría</w:t>
            </w:r>
            <w:r>
              <w:rPr>
                <w:rFonts w:cs="Arial"/>
              </w:rPr>
              <w:t xml:space="preserve"> sigue a cargo de la AGN o pasa a </w:t>
            </w:r>
            <w:proofErr w:type="spellStart"/>
            <w:r>
              <w:rPr>
                <w:rFonts w:cs="Arial"/>
              </w:rPr>
              <w:t>Bértora</w:t>
            </w:r>
            <w:proofErr w:type="spellEnd"/>
            <w:r>
              <w:rPr>
                <w:rFonts w:cs="Arial"/>
              </w:rPr>
              <w:t xml:space="preserve"> (ARG/113/007)</w:t>
            </w:r>
          </w:p>
        </w:tc>
        <w:tc>
          <w:tcPr>
            <w:tcW w:w="3260" w:type="dxa"/>
            <w:gridSpan w:val="2"/>
          </w:tcPr>
          <w:p w:rsidR="00C74B6D" w:rsidRPr="00CA1427" w:rsidRDefault="00CA1427" w:rsidP="00BB59ED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DGPPSyE</w:t>
            </w:r>
            <w:proofErr w:type="spellEnd"/>
            <w:r>
              <w:rPr>
                <w:rFonts w:cs="Arial"/>
              </w:rPr>
              <w:t xml:space="preserve"> – PNUD - Cancillería</w:t>
            </w:r>
          </w:p>
        </w:tc>
        <w:tc>
          <w:tcPr>
            <w:tcW w:w="2410" w:type="dxa"/>
          </w:tcPr>
          <w:p w:rsidR="00C74B6D" w:rsidRPr="00CA1427" w:rsidRDefault="00797F7B" w:rsidP="00BB59ED">
            <w:pPr>
              <w:rPr>
                <w:rFonts w:cs="Arial"/>
              </w:rPr>
            </w:pPr>
            <w:r w:rsidRPr="00CA1427">
              <w:rPr>
                <w:rFonts w:cs="Arial"/>
              </w:rPr>
              <w:t>De forma inmediata</w:t>
            </w:r>
          </w:p>
        </w:tc>
      </w:tr>
    </w:tbl>
    <w:p w:rsidR="00BB59ED" w:rsidRDefault="00BB59ED" w:rsidP="00BB59ED">
      <w:pPr>
        <w:spacing w:before="120" w:after="120"/>
      </w:pPr>
      <w:bookmarkStart w:id="0" w:name="_GoBack"/>
      <w:bookmarkEnd w:id="0"/>
    </w:p>
    <w:sectPr w:rsidR="00BB59E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40E7" w:rsidRDefault="006840E7" w:rsidP="00AC0BED">
      <w:pPr>
        <w:spacing w:after="0" w:line="240" w:lineRule="auto"/>
      </w:pPr>
      <w:r>
        <w:separator/>
      </w:r>
    </w:p>
  </w:endnote>
  <w:endnote w:type="continuationSeparator" w:id="0">
    <w:p w:rsidR="006840E7" w:rsidRDefault="006840E7" w:rsidP="00AC0B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87078455"/>
      <w:docPartObj>
        <w:docPartGallery w:val="Page Numbers (Bottom of Page)"/>
        <w:docPartUnique/>
      </w:docPartObj>
    </w:sdtPr>
    <w:sdtEndPr/>
    <w:sdtContent>
      <w:p w:rsidR="00963D26" w:rsidRDefault="00963D26">
        <w:pPr>
          <w:pStyle w:val="Piedepgina"/>
          <w:jc w:val="right"/>
        </w:pPr>
        <w:r w:rsidRPr="0026715F">
          <w:rPr>
            <w:sz w:val="20"/>
            <w:szCs w:val="20"/>
          </w:rPr>
          <w:fldChar w:fldCharType="begin"/>
        </w:r>
        <w:r w:rsidRPr="0026715F">
          <w:rPr>
            <w:sz w:val="20"/>
            <w:szCs w:val="20"/>
          </w:rPr>
          <w:instrText>PAGE   \* MERGEFORMAT</w:instrText>
        </w:r>
        <w:r w:rsidRPr="0026715F">
          <w:rPr>
            <w:sz w:val="20"/>
            <w:szCs w:val="20"/>
          </w:rPr>
          <w:fldChar w:fldCharType="separate"/>
        </w:r>
        <w:r w:rsidR="00CF0254" w:rsidRPr="00CF0254">
          <w:rPr>
            <w:noProof/>
            <w:sz w:val="20"/>
            <w:szCs w:val="20"/>
            <w:lang w:val="es-ES"/>
          </w:rPr>
          <w:t>1</w:t>
        </w:r>
        <w:r w:rsidRPr="0026715F">
          <w:rPr>
            <w:sz w:val="20"/>
            <w:szCs w:val="20"/>
          </w:rPr>
          <w:fldChar w:fldCharType="end"/>
        </w:r>
      </w:p>
    </w:sdtContent>
  </w:sdt>
  <w:p w:rsidR="008C4324" w:rsidRDefault="008C432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40E7" w:rsidRDefault="006840E7" w:rsidP="00AC0BED">
      <w:pPr>
        <w:spacing w:after="0" w:line="240" w:lineRule="auto"/>
      </w:pPr>
      <w:r>
        <w:separator/>
      </w:r>
    </w:p>
  </w:footnote>
  <w:footnote w:type="continuationSeparator" w:id="0">
    <w:p w:rsidR="006840E7" w:rsidRDefault="006840E7" w:rsidP="00AC0B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0BED" w:rsidRDefault="00AC0BED" w:rsidP="00AC0BED">
    <w:pPr>
      <w:pStyle w:val="Encabezado"/>
      <w:jc w:val="right"/>
    </w:pPr>
    <w:r w:rsidRPr="00AC0BED">
      <w:rPr>
        <w:noProof/>
        <w:lang w:eastAsia="es-AR"/>
      </w:rPr>
      <w:drawing>
        <wp:inline distT="0" distB="0" distL="0" distR="0">
          <wp:extent cx="619125" cy="1091095"/>
          <wp:effectExtent l="0" t="0" r="0" b="0"/>
          <wp:docPr id="1" name="Imagen 1" descr="S:\Programa\Formatos de Oficina\Logos\PNUD\Logo PNUD Argentina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Programa\Formatos de Oficina\Logos\PNUD\Logo PNUD Argentina 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062" cy="11138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9pt;height:14.9pt" o:bullet="t">
        <v:imagedata r:id="rId1" o:title="mso9CA9"/>
      </v:shape>
    </w:pict>
  </w:numPicBullet>
  <w:abstractNum w:abstractNumId="0" w15:restartNumberingAfterBreak="0">
    <w:nsid w:val="04ED2FA6"/>
    <w:multiLevelType w:val="hybridMultilevel"/>
    <w:tmpl w:val="76FE6EC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231F4"/>
    <w:multiLevelType w:val="hybridMultilevel"/>
    <w:tmpl w:val="8DC2B922"/>
    <w:lvl w:ilvl="0" w:tplc="2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94327F"/>
    <w:multiLevelType w:val="hybridMultilevel"/>
    <w:tmpl w:val="CDA002F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45A09"/>
    <w:multiLevelType w:val="hybridMultilevel"/>
    <w:tmpl w:val="8A02E70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6F4BE9"/>
    <w:multiLevelType w:val="hybridMultilevel"/>
    <w:tmpl w:val="F3F48944"/>
    <w:lvl w:ilvl="0" w:tplc="2C0A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2F0C95"/>
    <w:multiLevelType w:val="hybridMultilevel"/>
    <w:tmpl w:val="186C6FF8"/>
    <w:lvl w:ilvl="0" w:tplc="1BB4145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8A3715"/>
    <w:multiLevelType w:val="hybridMultilevel"/>
    <w:tmpl w:val="B2ACF8BE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B54AC2"/>
    <w:multiLevelType w:val="hybridMultilevel"/>
    <w:tmpl w:val="5CF24480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A697C1C"/>
    <w:multiLevelType w:val="hybridMultilevel"/>
    <w:tmpl w:val="CB1A2EF0"/>
    <w:lvl w:ilvl="0" w:tplc="4DE6E536">
      <w:start w:val="3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F62B0E"/>
    <w:multiLevelType w:val="hybridMultilevel"/>
    <w:tmpl w:val="D1125AE4"/>
    <w:lvl w:ilvl="0" w:tplc="2C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43EF7B5E"/>
    <w:multiLevelType w:val="hybridMultilevel"/>
    <w:tmpl w:val="44FE1FC6"/>
    <w:lvl w:ilvl="0" w:tplc="2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EA3395"/>
    <w:multiLevelType w:val="hybridMultilevel"/>
    <w:tmpl w:val="72FCBEBC"/>
    <w:lvl w:ilvl="0" w:tplc="5F7C886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04362E2"/>
    <w:multiLevelType w:val="hybridMultilevel"/>
    <w:tmpl w:val="73447DA4"/>
    <w:lvl w:ilvl="0" w:tplc="DDA6A39E">
      <w:start w:val="3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1A24E4"/>
    <w:multiLevelType w:val="hybridMultilevel"/>
    <w:tmpl w:val="C8786050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E80632"/>
    <w:multiLevelType w:val="hybridMultilevel"/>
    <w:tmpl w:val="16345212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3"/>
  </w:num>
  <w:num w:numId="9">
    <w:abstractNumId w:val="14"/>
  </w:num>
  <w:num w:numId="10">
    <w:abstractNumId w:val="13"/>
  </w:num>
  <w:num w:numId="11">
    <w:abstractNumId w:val="5"/>
  </w:num>
  <w:num w:numId="12">
    <w:abstractNumId w:val="10"/>
  </w:num>
  <w:num w:numId="13">
    <w:abstractNumId w:val="8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A9A"/>
    <w:rsid w:val="00001A9A"/>
    <w:rsid w:val="0003482D"/>
    <w:rsid w:val="000D25FD"/>
    <w:rsid w:val="00104A95"/>
    <w:rsid w:val="0013187C"/>
    <w:rsid w:val="00134625"/>
    <w:rsid w:val="00150881"/>
    <w:rsid w:val="00174149"/>
    <w:rsid w:val="00185A54"/>
    <w:rsid w:val="001A0EE3"/>
    <w:rsid w:val="001E4EE3"/>
    <w:rsid w:val="00233C59"/>
    <w:rsid w:val="00247119"/>
    <w:rsid w:val="0026715F"/>
    <w:rsid w:val="002B53FA"/>
    <w:rsid w:val="002D5A5B"/>
    <w:rsid w:val="00315EB5"/>
    <w:rsid w:val="003564A3"/>
    <w:rsid w:val="00357ED9"/>
    <w:rsid w:val="003A0CF7"/>
    <w:rsid w:val="003D5EF4"/>
    <w:rsid w:val="003E45AB"/>
    <w:rsid w:val="003F146E"/>
    <w:rsid w:val="00407C1E"/>
    <w:rsid w:val="00444CFE"/>
    <w:rsid w:val="004468C2"/>
    <w:rsid w:val="004824C8"/>
    <w:rsid w:val="004A602C"/>
    <w:rsid w:val="004C6582"/>
    <w:rsid w:val="004D12A5"/>
    <w:rsid w:val="0050534E"/>
    <w:rsid w:val="0054117E"/>
    <w:rsid w:val="00563737"/>
    <w:rsid w:val="0059329D"/>
    <w:rsid w:val="005A1C1A"/>
    <w:rsid w:val="005B4BB7"/>
    <w:rsid w:val="005F36BA"/>
    <w:rsid w:val="00652855"/>
    <w:rsid w:val="00655B86"/>
    <w:rsid w:val="006840E7"/>
    <w:rsid w:val="006B48F6"/>
    <w:rsid w:val="006B62E9"/>
    <w:rsid w:val="007227BE"/>
    <w:rsid w:val="00723C86"/>
    <w:rsid w:val="007329FE"/>
    <w:rsid w:val="007366BA"/>
    <w:rsid w:val="00791B64"/>
    <w:rsid w:val="00797F7B"/>
    <w:rsid w:val="007B603B"/>
    <w:rsid w:val="007C0885"/>
    <w:rsid w:val="00805F95"/>
    <w:rsid w:val="00810F98"/>
    <w:rsid w:val="00811D92"/>
    <w:rsid w:val="00814F70"/>
    <w:rsid w:val="00816339"/>
    <w:rsid w:val="0082583B"/>
    <w:rsid w:val="00844FF2"/>
    <w:rsid w:val="008C4324"/>
    <w:rsid w:val="008E0FBB"/>
    <w:rsid w:val="009352D0"/>
    <w:rsid w:val="00963D26"/>
    <w:rsid w:val="009810D5"/>
    <w:rsid w:val="009874ED"/>
    <w:rsid w:val="00994530"/>
    <w:rsid w:val="009A063B"/>
    <w:rsid w:val="009B43B9"/>
    <w:rsid w:val="00A02C69"/>
    <w:rsid w:val="00A03C76"/>
    <w:rsid w:val="00A4394D"/>
    <w:rsid w:val="00A45AA3"/>
    <w:rsid w:val="00A477D4"/>
    <w:rsid w:val="00A82E38"/>
    <w:rsid w:val="00A84307"/>
    <w:rsid w:val="00AC0BED"/>
    <w:rsid w:val="00AF206E"/>
    <w:rsid w:val="00B23FE6"/>
    <w:rsid w:val="00B25589"/>
    <w:rsid w:val="00B33897"/>
    <w:rsid w:val="00B36846"/>
    <w:rsid w:val="00B52AD4"/>
    <w:rsid w:val="00BB18A5"/>
    <w:rsid w:val="00BB59ED"/>
    <w:rsid w:val="00BF37A1"/>
    <w:rsid w:val="00C74B6D"/>
    <w:rsid w:val="00CA1427"/>
    <w:rsid w:val="00CA2A13"/>
    <w:rsid w:val="00CC5017"/>
    <w:rsid w:val="00CD0FF8"/>
    <w:rsid w:val="00CF0222"/>
    <w:rsid w:val="00CF0254"/>
    <w:rsid w:val="00D04059"/>
    <w:rsid w:val="00D45871"/>
    <w:rsid w:val="00D76972"/>
    <w:rsid w:val="00DD6B7D"/>
    <w:rsid w:val="00DD779D"/>
    <w:rsid w:val="00DF5592"/>
    <w:rsid w:val="00E04E3E"/>
    <w:rsid w:val="00E21CB0"/>
    <w:rsid w:val="00E34FF4"/>
    <w:rsid w:val="00E432D8"/>
    <w:rsid w:val="00EB662B"/>
    <w:rsid w:val="00EC1255"/>
    <w:rsid w:val="00EE08AC"/>
    <w:rsid w:val="00EF27CC"/>
    <w:rsid w:val="00F15E0D"/>
    <w:rsid w:val="00F207A0"/>
    <w:rsid w:val="00F22253"/>
    <w:rsid w:val="00FA36EE"/>
    <w:rsid w:val="00FA4373"/>
    <w:rsid w:val="00FB3145"/>
    <w:rsid w:val="00FB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5:chartTrackingRefBased/>
  <w15:docId w15:val="{B8752912-1864-4151-BDC2-033E442A8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15E0D"/>
    <w:pPr>
      <w:keepNext/>
      <w:spacing w:before="240" w:after="60" w:line="276" w:lineRule="auto"/>
      <w:outlineLvl w:val="0"/>
    </w:pPr>
    <w:rPr>
      <w:rFonts w:ascii="Calibri Light" w:eastAsia="Times New Roman" w:hAnsi="Calibri Light" w:cs="Times New Roman"/>
      <w:b/>
      <w:bCs/>
      <w:noProof/>
      <w:kern w:val="32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329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AC0B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0BED"/>
  </w:style>
  <w:style w:type="paragraph" w:styleId="Piedepgina">
    <w:name w:val="footer"/>
    <w:basedOn w:val="Normal"/>
    <w:link w:val="PiedepginaCar"/>
    <w:uiPriority w:val="99"/>
    <w:unhideWhenUsed/>
    <w:rsid w:val="00AC0B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0BED"/>
  </w:style>
  <w:style w:type="paragraph" w:styleId="Citadestacada">
    <w:name w:val="Intense Quote"/>
    <w:basedOn w:val="Normal"/>
    <w:next w:val="Normal"/>
    <w:link w:val="CitadestacadaCar"/>
    <w:uiPriority w:val="30"/>
    <w:qFormat/>
    <w:rsid w:val="00AC0BE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0BED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4D12A5"/>
    <w:rPr>
      <w:i/>
      <w:iCs/>
      <w:color w:val="404040" w:themeColor="text1" w:themeTint="BF"/>
    </w:rPr>
  </w:style>
  <w:style w:type="paragraph" w:styleId="Ttulo">
    <w:name w:val="Title"/>
    <w:basedOn w:val="Normal"/>
    <w:next w:val="Normal"/>
    <w:link w:val="TtuloCar"/>
    <w:uiPriority w:val="10"/>
    <w:qFormat/>
    <w:rsid w:val="00F22253"/>
    <w:pPr>
      <w:spacing w:after="0"/>
      <w:contextualSpacing/>
      <w:jc w:val="center"/>
    </w:pPr>
    <w:rPr>
      <w:rFonts w:asciiTheme="majorHAnsi" w:eastAsiaTheme="majorEastAsia" w:hAnsiTheme="majorHAnsi" w:cstheme="majorBidi"/>
      <w:color w:val="1F4E79" w:themeColor="accent1" w:themeShade="80"/>
      <w:spacing w:val="-7"/>
      <w:sz w:val="56"/>
      <w:szCs w:val="56"/>
      <w:lang w:val="en-US" w:eastAsia="ja-JP"/>
    </w:rPr>
  </w:style>
  <w:style w:type="character" w:customStyle="1" w:styleId="TtuloCar">
    <w:name w:val="Título Car"/>
    <w:basedOn w:val="Fuentedeprrafopredeter"/>
    <w:link w:val="Ttulo"/>
    <w:uiPriority w:val="10"/>
    <w:rsid w:val="00F22253"/>
    <w:rPr>
      <w:rFonts w:asciiTheme="majorHAnsi" w:eastAsiaTheme="majorEastAsia" w:hAnsiTheme="majorHAnsi" w:cstheme="majorBidi"/>
      <w:color w:val="1F4E79" w:themeColor="accent1" w:themeShade="80"/>
      <w:spacing w:val="-7"/>
      <w:sz w:val="56"/>
      <w:szCs w:val="56"/>
      <w:lang w:val="en-US" w:eastAsia="ja-JP"/>
    </w:rPr>
  </w:style>
  <w:style w:type="character" w:customStyle="1" w:styleId="Ttulo1Car">
    <w:name w:val="Título 1 Car"/>
    <w:basedOn w:val="Fuentedeprrafopredeter"/>
    <w:link w:val="Ttulo1"/>
    <w:uiPriority w:val="9"/>
    <w:rsid w:val="00F15E0D"/>
    <w:rPr>
      <w:rFonts w:ascii="Calibri Light" w:eastAsia="Times New Roman" w:hAnsi="Calibri Light" w:cs="Times New Roman"/>
      <w:b/>
      <w:bCs/>
      <w:noProof/>
      <w:kern w:val="32"/>
      <w:sz w:val="32"/>
      <w:szCs w:val="32"/>
      <w:lang w:val="es-ES"/>
    </w:rPr>
  </w:style>
  <w:style w:type="character" w:styleId="nfasisintenso">
    <w:name w:val="Intense Emphasis"/>
    <w:uiPriority w:val="21"/>
    <w:qFormat/>
    <w:rsid w:val="00F15E0D"/>
    <w:rPr>
      <w:i/>
      <w:iCs/>
      <w:color w:val="5B9BD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4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DP Programme Document" ma:contentTypeID="0x010100F075C04BA242A84ABD3293E3AD35CDA400AB50428DC784B44FAACCAA5FAE40C0590045B5E632B552204ABF0E616DD66BDA0F" ma:contentTypeVersion="68" ma:contentTypeDescription="" ma:contentTypeScope="" ma:versionID="98a2a926c0ddbb94e71f9f6a9ecbb44b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3/fields" xmlns:ns3="1ed4137b-41b2-488b-8250-6d369ec27664" xmlns:ns4="f1161f5b-24a3-4c2d-bc81-44cb9325e8ee" targetNamespace="http://schemas.microsoft.com/office/2006/metadata/properties" ma:root="true" ma:fieldsID="5f047298656ed9b1950efe6f2c9bc131" ns1:_="" ns2:_="" ns3:_="" ns4:_="">
    <xsd:import namespace="http://schemas.microsoft.com/sharepoint/v3"/>
    <xsd:import namespace="http://schemas.microsoft.com/sharepoint/v3/fields"/>
    <xsd:import namespace="1ed4137b-41b2-488b-8250-6d369ec27664"/>
    <xsd:import namespace="f1161f5b-24a3-4c2d-bc81-44cb9325e8ee"/>
    <xsd:element name="properties">
      <xsd:complexType>
        <xsd:sequence>
          <xsd:element name="documentManagement">
            <xsd:complexType>
              <xsd:all>
                <xsd:element ref="ns3:UndpClassificationLevel" minOccurs="0"/>
                <xsd:element ref="ns4:UNDPPOPPFunctionalArea" minOccurs="0"/>
                <xsd:element ref="ns3:UndpProjectNo"/>
                <xsd:element ref="ns4:Outcome1" minOccurs="0"/>
                <xsd:element ref="ns3:UndpDocStatus" minOccurs="0"/>
                <xsd:element ref="ns3:UndpOUCode" minOccurs="0"/>
                <xsd:element ref="ns3:UndpDocFormat" minOccurs="0"/>
                <xsd:element ref="ns3:UndpDocID" minOccurs="0"/>
                <xsd:element ref="ns4:PDC_x0020_Document_x0020_Category" minOccurs="0"/>
                <xsd:element ref="ns4:UNDPPublishedDate" minOccurs="0"/>
                <xsd:element ref="ns4:UNDPSummary" minOccurs="0"/>
                <xsd:element ref="ns3:TaxCatchAll" minOccurs="0"/>
                <xsd:element ref="ns3:TaxCatchAllLabel" minOccurs="0"/>
                <xsd:element ref="ns3:UndpDocTypeMMTaxHTField0" minOccurs="0"/>
                <xsd:element ref="ns3:UNDPCountryTaxHTField0" minOccurs="0"/>
                <xsd:element ref="ns3:UNDPDocumentCategoryTaxHTField0" minOccurs="0"/>
                <xsd:element ref="ns3:b6db62fdefd74bd188b0c1cc54de5bcf" minOccurs="0"/>
                <xsd:element ref="ns3:UN_x0020_LanguagesTaxHTField0" minOccurs="0"/>
                <xsd:element ref="ns3:c4e2ab2cc9354bbf9064eeb465a566ea" minOccurs="0"/>
                <xsd:element ref="ns3:UNDPFocusAreasTaxHTField0" minOccurs="0"/>
                <xsd:element ref="ns4:o4086b1782a74105bb5269035bccc8e9" minOccurs="0"/>
                <xsd:element ref="ns4:Project_x0020_Number" minOccurs="0"/>
                <xsd:element ref="ns4:idff2b682fce4d0680503cd9036a3260" minOccurs="0"/>
                <xsd:element ref="ns3:UndpIsTemplate" minOccurs="0"/>
                <xsd:element ref="ns4:gc6531b704974d528487414686b72f6f" minOccurs="0"/>
                <xsd:element ref="ns4:Project_x0020_Manager" minOccurs="0"/>
                <xsd:element ref="ns2:_Publisher" minOccurs="0"/>
                <xsd:element ref="ns4:_dlc_DocId" minOccurs="0"/>
                <xsd:element ref="ns4:_dlc_DocIdUrl" minOccurs="0"/>
                <xsd:element ref="ns4:_dlc_DocIdPersistId" minOccurs="0"/>
                <xsd:element ref="ns4:Document_x0020_Coverage_x0020_Period_x0020_Start_x0020_Date" minOccurs="0"/>
                <xsd:element ref="ns4:Document_x0020_Coverage_x0020_Period_x0020_End_x0020_Date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atedBy" ma:index="52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53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54" nillable="true" ma:displayName="Number of Likes" ma:internalName="LikesCount">
      <xsd:simpleType>
        <xsd:restriction base="dms:Unknown"/>
      </xsd:simpleType>
    </xsd:element>
    <xsd:element name="LikedBy" ma:index="55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Publisher" ma:index="46" nillable="true" ma:displayName="Publisher" ma:description="The person who published the document" ma:hidden="true" ma:internalName="_Publisher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d4137b-41b2-488b-8250-6d369ec27664" elementFormDefault="qualified">
    <xsd:import namespace="http://schemas.microsoft.com/office/2006/documentManagement/types"/>
    <xsd:import namespace="http://schemas.microsoft.com/office/infopath/2007/PartnerControls"/>
    <xsd:element name="UndpClassificationLevel" ma:index="4" nillable="true" ma:displayName="Classification Level" ma:default="Internal Use Only" ma:description="re: UNDP Information Classification &amp; Handling Standard" ma:format="Dropdown" ma:internalName="UndpClassificationLevel">
      <xsd:simpleType>
        <xsd:restriction base="dms:Choice">
          <xsd:enumeration value="Internal Use Only"/>
          <xsd:enumeration value="Confidential"/>
          <xsd:enumeration value="Highly Confidential"/>
          <xsd:enumeration value="Public"/>
        </xsd:restriction>
      </xsd:simpleType>
    </xsd:element>
    <xsd:element name="UndpProjectNo" ma:index="8" ma:displayName="Project No" ma:description="If applicable, the Atlas Project Number that this document relates to." ma:internalName="UndpProjectNo" ma:readOnly="false">
      <xsd:simpleType>
        <xsd:restriction base="dms:Text">
          <xsd:maxLength value="12"/>
        </xsd:restriction>
      </xsd:simpleType>
    </xsd:element>
    <xsd:element name="UndpDocStatus" ma:index="10" nillable="true" ma:displayName="Document Status" ma:default="Draft" ma:description="The status of the document" ma:format="Dropdown" ma:internalName="UndpDocStatus">
      <xsd:simpleType>
        <xsd:restriction base="dms:Choice">
          <xsd:enumeration value="Draft"/>
          <xsd:enumeration value="Reviewed"/>
          <xsd:enumeration value="Approved"/>
          <xsd:enumeration value="Not Approved"/>
          <xsd:enumeration value="Final"/>
          <xsd:enumeration value="Expired"/>
        </xsd:restriction>
      </xsd:simpleType>
    </xsd:element>
    <xsd:element name="UndpOUCode" ma:index="11" nillable="true" ma:displayName="Unit Code" ma:description="The Atlas Unit Code of the authoring Unit" ma:format="Dropdown" ma:internalName="UndpOUCode">
      <xsd:simpleType>
        <xsd:restriction base="dms:Choice">
          <xsd:enumeration value="ABW"/>
          <xsd:enumeration value="AFG"/>
          <xsd:enumeration value="AGO"/>
          <xsd:enumeration value="AIA"/>
          <xsd:enumeration value="ALB"/>
          <xsd:enumeration value="ANT"/>
          <xsd:enumeration value="ARE"/>
          <xsd:enumeration value="ARG"/>
          <xsd:enumeration value="ARM"/>
          <xsd:enumeration value="ATG"/>
          <xsd:enumeration value="AZE"/>
          <xsd:enumeration value="BDI"/>
          <xsd:enumeration value="BEN"/>
          <xsd:enumeration value="BFA"/>
          <xsd:enumeration value="BGD"/>
          <xsd:enumeration value="BGR"/>
          <xsd:enumeration value="BHR"/>
          <xsd:enumeration value="BHS"/>
          <xsd:enumeration value="BIH"/>
          <xsd:enumeration value="BLR"/>
          <xsd:enumeration value="BLZ"/>
          <xsd:enumeration value="BMU"/>
          <xsd:enumeration value="BOL"/>
          <xsd:enumeration value="BRA"/>
          <xsd:enumeration value="BRB"/>
          <xsd:enumeration value="BRC"/>
          <xsd:enumeration value="BTN"/>
          <xsd:enumeration value="BWA"/>
          <xsd:enumeration value="CAF"/>
          <xsd:enumeration value="CHL"/>
          <xsd:enumeration value="CHN"/>
          <xsd:enumeration value="CIV"/>
          <xsd:enumeration value="CMR"/>
          <xsd:enumeration value="COD"/>
          <xsd:enumeration value="COG"/>
          <xsd:enumeration value="COK"/>
          <xsd:enumeration value="COL"/>
          <xsd:enumeration value="COM"/>
          <xsd:enumeration value="CPV"/>
          <xsd:enumeration value="CRC"/>
          <xsd:enumeration value="CRI"/>
          <xsd:enumeration value="CUB"/>
          <xsd:enumeration value="CUR"/>
          <xsd:enumeration value="CYM"/>
          <xsd:enumeration value="CYP"/>
          <xsd:enumeration value="DJI"/>
          <xsd:enumeration value="DMA"/>
          <xsd:enumeration value="DOM"/>
          <xsd:enumeration value="DZA"/>
          <xsd:enumeration value="ECU"/>
          <xsd:enumeration value="EGY"/>
          <xsd:enumeration value="ERI"/>
          <xsd:enumeration value="ETH"/>
          <xsd:enumeration value="FJI"/>
          <xsd:enumeration value="FSM"/>
          <xsd:enumeration value="GAB"/>
          <xsd:enumeration value="GEO"/>
          <xsd:enumeration value="GHA"/>
          <xsd:enumeration value="GIN"/>
          <xsd:enumeration value="GMB"/>
          <xsd:enumeration value="GNB"/>
          <xsd:enumeration value="GNQ"/>
          <xsd:enumeration value="GRD"/>
          <xsd:enumeration value="GTM"/>
          <xsd:enumeration value="GUY"/>
          <xsd:enumeration value="HND"/>
          <xsd:enumeration value="HRV"/>
          <xsd:enumeration value="HTI"/>
          <xsd:enumeration value="IDN"/>
          <xsd:enumeration value="IND"/>
          <xsd:enumeration value="IRN"/>
          <xsd:enumeration value="IRQ"/>
          <xsd:enumeration value="JAM"/>
          <xsd:enumeration value="JOR"/>
          <xsd:enumeration value="KAZ"/>
          <xsd:enumeration value="KEN"/>
          <xsd:enumeration value="KGZ"/>
          <xsd:enumeration value="KHM"/>
          <xsd:enumeration value="KIR"/>
          <xsd:enumeration value="KNA"/>
          <xsd:enumeration value="KOR"/>
          <xsd:enumeration value="KOS"/>
          <xsd:enumeration value="KWT"/>
          <xsd:enumeration value="LAO"/>
          <xsd:enumeration value="LBN"/>
          <xsd:enumeration value="LBR"/>
          <xsd:enumeration value="LBY"/>
          <xsd:enumeration value="LCA"/>
          <xsd:enumeration value="LKA"/>
          <xsd:enumeration value="LSO"/>
          <xsd:enumeration value="LTU"/>
          <xsd:enumeration value="LVA"/>
          <xsd:enumeration value="MAR"/>
          <xsd:enumeration value="MDA"/>
          <xsd:enumeration value="MDG"/>
          <xsd:enumeration value="MDV"/>
          <xsd:enumeration value="MEX"/>
          <xsd:enumeration value="MHL"/>
          <xsd:enumeration value="MKD"/>
          <xsd:enumeration value="MLI"/>
          <xsd:enumeration value="MMR"/>
          <xsd:enumeration value="MNE"/>
          <xsd:enumeration value="MNG"/>
          <xsd:enumeration value="MOZ"/>
          <xsd:enumeration value="MRT"/>
          <xsd:enumeration value="MSR"/>
          <xsd:enumeration value="MUS"/>
          <xsd:enumeration value="MWI"/>
          <xsd:enumeration value="MYS"/>
          <xsd:enumeration value="NAM"/>
          <xsd:enumeration value="NER"/>
          <xsd:enumeration value="NGA"/>
          <xsd:enumeration value="NIC"/>
          <xsd:enumeration value="NIU"/>
          <xsd:enumeration value="NPL"/>
          <xsd:enumeration value="NRU"/>
          <xsd:enumeration value="PAK"/>
          <xsd:enumeration value="PAL"/>
          <xsd:enumeration value="PAN"/>
          <xsd:enumeration value="PER"/>
          <xsd:enumeration value="PHL"/>
          <xsd:enumeration value="PLW"/>
          <xsd:enumeration value="PNG"/>
          <xsd:enumeration value="POL"/>
          <xsd:enumeration value="PRK"/>
          <xsd:enumeration value="PRY"/>
          <xsd:enumeration value="PSC"/>
          <xsd:enumeration value="QAT"/>
          <xsd:enumeration value="R11"/>
          <xsd:enumeration value="R12"/>
          <xsd:enumeration value="R44"/>
          <xsd:enumeration value="R45"/>
          <xsd:enumeration value="R46"/>
          <xsd:enumeration value="R47"/>
          <xsd:enumeration value="RJB"/>
          <xsd:enumeration value="ROU"/>
          <xsd:enumeration value="RUS"/>
          <xsd:enumeration value="RWA"/>
          <xsd:enumeration value="SAU"/>
          <xsd:enumeration value="SDN"/>
          <xsd:enumeration value="SEN"/>
          <xsd:enumeration value="SLB"/>
          <xsd:enumeration value="SLE"/>
          <xsd:enumeration value="SLV"/>
          <xsd:enumeration value="SOM"/>
          <xsd:enumeration value="SRB"/>
          <xsd:enumeration value="SSD"/>
          <xsd:enumeration value="STP"/>
          <xsd:enumeration value="SUR"/>
          <xsd:enumeration value="SVK"/>
          <xsd:enumeration value="SWZ"/>
          <xsd:enumeration value="SYC"/>
          <xsd:enumeration value="SYR"/>
          <xsd:enumeration value="TCA"/>
          <xsd:enumeration value="TCD"/>
          <xsd:enumeration value="TGO"/>
          <xsd:enumeration value="THA"/>
          <xsd:enumeration value="TJK"/>
          <xsd:enumeration value="TKL"/>
          <xsd:enumeration value="TKM"/>
          <xsd:enumeration value="TLS"/>
          <xsd:enumeration value="TON"/>
          <xsd:enumeration value="TTO"/>
          <xsd:enumeration value="TUN"/>
          <xsd:enumeration value="TUR"/>
          <xsd:enumeration value="TUV"/>
          <xsd:enumeration value="TZA"/>
          <xsd:enumeration value="UGA"/>
          <xsd:enumeration value="UKR"/>
          <xsd:enumeration value="UNV"/>
          <xsd:enumeration value="URY"/>
          <xsd:enumeration value="UZB"/>
          <xsd:enumeration value="VCT"/>
          <xsd:enumeration value="VEN"/>
          <xsd:enumeration value="VGB"/>
          <xsd:enumeration value="VNM"/>
          <xsd:enumeration value="VUT"/>
          <xsd:enumeration value="WSM"/>
          <xsd:enumeration value="YEM"/>
          <xsd:enumeration value="ZAF"/>
          <xsd:enumeration value="ZMB"/>
          <xsd:enumeration value="ZWE"/>
          <xsd:enumeration value="H01"/>
          <xsd:enumeration value="H02"/>
          <xsd:enumeration value="H03"/>
          <xsd:enumeration value="H04"/>
          <xsd:enumeration value="H05"/>
          <xsd:enumeration value="H10"/>
          <xsd:enumeration value="H11"/>
          <xsd:enumeration value="H13"/>
          <xsd:enumeration value="H13"/>
          <xsd:enumeration value="H14"/>
          <xsd:enumeration value="H15"/>
          <xsd:enumeration value="H17"/>
          <xsd:enumeration value="H18"/>
          <xsd:enumeration value="H19"/>
          <xsd:enumeration value="H20"/>
          <xsd:enumeration value="H21"/>
          <xsd:enumeration value="H22"/>
          <xsd:enumeration value="H23"/>
          <xsd:enumeration value="H24"/>
          <xsd:enumeration value="H25"/>
          <xsd:enumeration value="H26"/>
          <xsd:enumeration value="H27"/>
          <xsd:enumeration value="H28"/>
          <xsd:enumeration value="H30"/>
          <xsd:enumeration value="H31"/>
          <xsd:enumeration value="H35"/>
          <xsd:enumeration value="H42"/>
          <xsd:enumeration value="H43"/>
          <xsd:enumeration value="H45"/>
          <xsd:enumeration value="H46"/>
          <xsd:enumeration value="H48"/>
          <xsd:enumeration value="H49"/>
          <xsd:enumeration value="H51"/>
          <xsd:enumeration value="H54"/>
          <xsd:enumeration value="H56"/>
          <xsd:enumeration value="H57"/>
          <xsd:enumeration value="H58"/>
          <xsd:enumeration value="H59"/>
          <xsd:enumeration value="H61"/>
          <xsd:enumeration value="H62"/>
          <xsd:enumeration value="H70"/>
          <xsd:enumeration value="H71"/>
        </xsd:restriction>
      </xsd:simpleType>
    </xsd:element>
    <xsd:element name="UndpDocFormat" ma:index="12" nillable="true" ma:displayName="Document Medium" ma:description="The medium/format from which this document originated (i.e. Fax, Paper, eDocument etc.)" ma:format="Dropdown" ma:internalName="UndpDocFormat">
      <xsd:simpleType>
        <xsd:restriction base="dms:Choice">
          <xsd:enumeration value="E-Document"/>
          <xsd:enumeration value="Letter/Paper"/>
          <xsd:enumeration value="E-Mail"/>
          <xsd:enumeration value="Fax/Telecopy"/>
          <xsd:enumeration value="Audio"/>
          <xsd:enumeration value="Database"/>
          <xsd:enumeration value="Image/Picture"/>
          <xsd:enumeration value="Instant Message"/>
          <xsd:enumeration value="Social Media"/>
        </xsd:restriction>
      </xsd:simpleType>
    </xsd:element>
    <xsd:element name="UndpDocID" ma:index="14" nillable="true" ma:displayName="Doc ID" ma:description="The Unique ID number for this document. Reserve for System Use." ma:internalName="UndpDocID">
      <xsd:simpleType>
        <xsd:restriction base="dms:Text">
          <xsd:maxLength value="35"/>
        </xsd:restriction>
      </xsd:simpleType>
    </xsd:element>
    <xsd:element name="TaxCatchAll" ma:index="23" nillable="true" ma:displayName="Taxonomy Catch All Column" ma:hidden="true" ma:list="{ebf97bad-dcbe-4f0d-9a23-b800605d6ac9}" ma:internalName="TaxCatchAll" ma:showField="CatchAllData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4" nillable="true" ma:displayName="Taxonomy Catch All Column1" ma:hidden="true" ma:list="{ebf97bad-dcbe-4f0d-9a23-b800605d6ac9}" ma:internalName="TaxCatchAllLabel" ma:readOnly="true" ma:showField="CatchAllDataLabel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UndpDocTypeMMTaxHTField0" ma:index="25" nillable="true" ma:taxonomy="true" ma:internalName="UndpDocTypeMMTaxHTField0" ma:taxonomyFieldName="UndpDocTypeMM" ma:displayName="Document Type" ma:readOnly="false" ma:default="" ma:fieldId="{ef94467a-fb76-4b42-91a0-5b5bdb6c8d34}" ma:sspId="28e6c43a-9e99-4bdd-9574-a0fa4ea3b61e" ma:termSetId="78839492-c939-4403-a05a-dae1049eff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CountryTaxHTField0" ma:index="27" nillable="true" ma:taxonomy="true" ma:internalName="UNDPCountryTaxHTField0" ma:taxonomyFieldName="UNDPCountry" ma:displayName="Applies To Unit/Office/Country" ma:default="" ma:fieldId="{81e4cc14-7d66-47aa-92fc-e5e3ceab8cf9}" ma:taxonomyMulti="true" ma:sspId="28e6c43a-9e99-4bdd-9574-a0fa4ea3b61e" ma:termSetId="4c1519d5-5462-432c-ac69-cbad312f38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DocumentCategoryTaxHTField0" ma:index="30" nillable="true" ma:taxonomy="true" ma:internalName="UNDPDocumentCategoryTaxHTField0" ma:taxonomyFieldName="UNDPDocumentCategory" ma:displayName="Document Category" ma:readOnly="false" ma:default="" ma:fieldId="{30683383-b7b1-438d-8f61-9bf6b516a9e8}" ma:sspId="28e6c43a-9e99-4bdd-9574-a0fa4ea3b61e" ma:termSetId="353ae5a2-1c9c-42f6-bb56-cf3ba72fb6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6db62fdefd74bd188b0c1cc54de5bcf" ma:index="32" nillable="true" ma:taxonomy="true" ma:internalName="b6db62fdefd74bd188b0c1cc54de5bcf" ma:taxonomyFieldName="UndpUnitMM" ma:displayName="Responsible Unit/Office" ma:readOnly="false" ma:default="" ma:fieldId="{b6db62fd-efd7-4bd1-88b0-c1cc54de5bcf}" ma:taxonomyMulti="true" ma:sspId="28e6c43a-9e99-4bdd-9574-a0fa4ea3b61e" ma:termSetId="41041907-3ad1-4549-b766-200fd229bd1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_x0020_LanguagesTaxHTField0" ma:index="33" nillable="true" ma:taxonomy="true" ma:internalName="UN_x0020_LanguagesTaxHTField0" ma:taxonomyFieldName="UN_x0020_Languages" ma:displayName="UN Languages" ma:readOnly="false" ma:default="1;#English|7f98b732-4b5b-4b70-ba90-a0eff09b5d2d" ma:fieldId="{41a2b052-e54a-4bfe-83da-6da45935c81e}" ma:sspId="28e6c43a-9e99-4bdd-9574-a0fa4ea3b61e" ma:termSetId="b4046108-c9b1-4d97-ad16-d3846fb24317" ma:anchorId="45d05d46-9bc9-40df-8618-9658690cf41e" ma:open="false" ma:isKeyword="false">
      <xsd:complexType>
        <xsd:sequence>
          <xsd:element ref="pc:Terms" minOccurs="0" maxOccurs="1"/>
        </xsd:sequence>
      </xsd:complexType>
    </xsd:element>
    <xsd:element name="c4e2ab2cc9354bbf9064eeb465a566ea" ma:index="34" nillable="true" ma:taxonomy="true" ma:internalName="c4e2ab2cc9354bbf9064eeb465a566ea" ma:taxonomyFieldName="eRegFilingCodeMM" ma:displayName="eFiling Code" ma:readOnly="false" ma:default="" ma:fieldId="{c4e2ab2c-c935-4bbf-9064-eeb465a566ea}" ma:sspId="28e6c43a-9e99-4bdd-9574-a0fa4ea3b61e" ma:termSetId="1b29302a-a790-4a29-9296-98192bc3cc74" ma:anchorId="ccbed235-bdac-448a-ab80-b4bb62a8ac5c" ma:open="false" ma:isKeyword="false">
      <xsd:complexType>
        <xsd:sequence>
          <xsd:element ref="pc:Terms" minOccurs="0" maxOccurs="1"/>
        </xsd:sequence>
      </xsd:complexType>
    </xsd:element>
    <xsd:element name="UNDPFocusAreasTaxHTField0" ma:index="35" nillable="true" ma:taxonomy="true" ma:internalName="UNDPFocusAreasTaxHTField0" ma:taxonomyFieldName="UNDPFocusAreas" ma:displayName="Focus Area" ma:readOnly="false" ma:default="" ma:fieldId="{c0f5d6bc-94c2-4efb-8cb3-448ca9792810}" ma:taxonomyMulti="true" ma:sspId="28e6c43a-9e99-4bdd-9574-a0fa4ea3b61e" ma:termSetId="5595b894-23d9-4524-8855-5c6c69b8bcc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IsTemplate" ma:index="43" nillable="true" ma:displayName="Template" ma:default="No" ma:description="Is this document a template or model upon which other documents should be based?" ma:format="RadioButtons" ma:hidden="true" ma:internalName="UndpIsTemplate" ma:readOnly="false">
      <xsd:simpleType>
        <xsd:restriction base="dms:Choice">
          <xsd:enumeration value="Yes"/>
          <xsd:enumeration value="N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61f5b-24a3-4c2d-bc81-44cb9325e8ee" elementFormDefault="qualified">
    <xsd:import namespace="http://schemas.microsoft.com/office/2006/documentManagement/types"/>
    <xsd:import namespace="http://schemas.microsoft.com/office/infopath/2007/PartnerControls"/>
    <xsd:element name="UNDPPOPPFunctionalArea" ma:index="5" nillable="true" ma:displayName="Functional Area" ma:description="The Functional Area (as defined in POPP) of this document" ma:format="Dropdown" ma:internalName="UNDPPOPPFunctionalArea" ma:readOnly="false">
      <xsd:simpleType>
        <xsd:restriction base="dms:Choice">
          <xsd:enumeration value="Administrative Services"/>
          <xsd:enumeration value="Contract and Procurement"/>
          <xsd:enumeration value="Ethics"/>
          <xsd:enumeration value="Financial Resources"/>
          <xsd:enumeration value="Human Resources"/>
          <xsd:enumeration value="Information and Communications Technology"/>
          <xsd:enumeration value="Management of Crisis and Special Development Situations"/>
          <xsd:enumeration value="Partnerships"/>
          <xsd:enumeration value="Programme and Project"/>
          <xsd:enumeration value="Results &amp; Accountability"/>
          <xsd:enumeration value="Prescriptive Content"/>
          <xsd:enumeration value="Security"/>
        </xsd:restriction>
      </xsd:simpleType>
    </xsd:element>
    <xsd:element name="Outcome1" ma:index="9" nillable="true" ma:displayName="Output No" ma:internalName="Outcome1" ma:readOnly="false">
      <xsd:simpleType>
        <xsd:restriction base="dms:Text">
          <xsd:maxLength value="8"/>
        </xsd:restriction>
      </xsd:simpleType>
    </xsd:element>
    <xsd:element name="PDC_x0020_Document_x0020_Category" ma:index="15" nillable="true" ma:displayName="PDC Document Category" ma:default="Project" ma:format="Dropdown" ma:internalName="PDC_x0020_Document_x0020_Category" ma:readOnly="false">
      <xsd:simpleType>
        <xsd:restriction base="dms:Choice">
          <xsd:enumeration value="Project"/>
          <xsd:enumeration value="Proposal"/>
        </xsd:restriction>
      </xsd:simpleType>
    </xsd:element>
    <xsd:element name="UNDPPublishedDate" ma:index="19" nillable="true" ma:displayName="Published Date" ma:description="The date the document was published" ma:format="DateOnly" ma:hidden="true" ma:internalName="UNDPPublishedDate" ma:readOnly="false">
      <xsd:simpleType>
        <xsd:restriction base="dms:DateTime"/>
      </xsd:simpleType>
    </xsd:element>
    <xsd:element name="UNDPSummary" ma:index="21" nillable="true" ma:displayName="Summary" ma:description="A brief description or summary of the document that will displayed in search results." ma:hidden="true" ma:internalName="UNDPSummary" ma:readOnly="false">
      <xsd:simpleType>
        <xsd:restriction base="dms:Note"/>
      </xsd:simpleType>
    </xsd:element>
    <xsd:element name="o4086b1782a74105bb5269035bccc8e9" ma:index="39" nillable="true" ma:taxonomy="true" ma:internalName="o4086b1782a74105bb5269035bccc8e9" ma:taxonomyFieldName="Atlas_x0020_Document_x0020_Status" ma:displayName="PDC Document Status" ma:indexed="true" ma:readOnly="false" ma:default="3;#Draft|148f9654-2d0b-4582-a532-49dea0090e5d" ma:fieldId="{84086b17-82a7-4105-bb52-69035bccc8e9}" ma:sspId="28e6c43a-9e99-4bdd-9574-a0fa4ea3b61e" ma:termSetId="bf88dcc3-e0ff-46aa-9842-84eacace3b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Number" ma:index="40" nillable="true" ma:displayName="Project Number" ma:hidden="true" ma:internalName="Project_x0020_Number" ma:readOnly="false">
      <xsd:simpleType>
        <xsd:restriction base="dms:Text">
          <xsd:maxLength value="8"/>
        </xsd:restriction>
      </xsd:simpleType>
    </xsd:element>
    <xsd:element name="idff2b682fce4d0680503cd9036a3260" ma:index="41" ma:taxonomy="true" ma:internalName="idff2b682fce4d0680503cd9036a3260" ma:taxonomyFieldName="Atlas_x0020_Document_x0020_Type" ma:displayName="PDC Document Type" ma:readOnly="false" ma:default="" ma:fieldId="{2dff2b68-2fce-4d06-8050-3cd9036a3260}" ma:sspId="28e6c43a-9e99-4bdd-9574-a0fa4ea3b61e" ma:termSetId="b24c61c9-da3d-4375-8433-f6bfd3bd2e4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c6531b704974d528487414686b72f6f" ma:index="44" ma:taxonomy="true" ma:internalName="gc6531b704974d528487414686b72f6f" ma:taxonomyFieldName="Operating_x0020_Unit0" ma:displayName="Operating Unit" ma:readOnly="false" ma:default="" ma:fieldId="{0c6531b7-0497-4d52-8487-414686b72f6f}" ma:sspId="28e6c43a-9e99-4bdd-9574-a0fa4ea3b61e" ma:termSetId="a6d353be-f43c-45cb-b587-bc092d33c3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Manager" ma:index="45" nillable="true" ma:displayName="Project Manager" ma:hidden="true" ma:internalName="Project_x0020_Manager" ma:readOnly="false">
      <xsd:simpleType>
        <xsd:restriction base="dms:Text">
          <xsd:maxLength value="50"/>
        </xsd:restriction>
      </xsd:simpleType>
    </xsd:element>
    <xsd:element name="_dlc_DocId" ma:index="4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4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Coverage_x0020_Period_x0020_Start_x0020_Date" ma:index="50" nillable="true" ma:displayName="Document Coverage Period Start Date" ma:description="The period start date of the document covers or is valid (E.g. project start date specified in a project document, start date of the period covered by a project review report, a donor report, etc.)" ma:format="DateOnly" ma:internalName="Document_x0020_Coverage_x0020_Period_x0020_Start_x0020_Date">
      <xsd:simpleType>
        <xsd:restriction base="dms:DateTime"/>
      </xsd:simpleType>
    </xsd:element>
    <xsd:element name="Document_x0020_Coverage_x0020_Period_x0020_End_x0020_Date" ma:index="51" ma:displayName="Document Coverage Period End Date" ma:description="The period end date of the document covers or is valid (E.g. End date specified in a project document, period end date of review report, signed or published date if period is not relevant, such as MoU or Tender)" ma:format="DateOnly" ma:internalName="Document_x0020_Coverage_x0020_Period_x0020_End_x0020_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29" ma:displayName="Content Type"/>
        <xsd:element ref="dc:title" minOccurs="0" maxOccurs="1" ma:index="1" ma:displayName="Title"/>
        <xsd:element ref="dc:subject" minOccurs="0" maxOccurs="1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Final</DocumentStatus>
    <DocCoverageEndDate xmlns="d9cf0e28-81d2-4dc7-8b10-820d80ed680d" xsi:nil="true"/>
    <FunctionalArea xmlns="d9cf0e28-81d2-4dc7-8b10-820d80ed680d">Programme and Project</FunctionalArea>
    <FileNameDescription xmlns="d9cf0e28-81d2-4dc7-8b10-820d80ed680d" xsi:nil="true"/>
    <ProjectNumber xmlns="d9cf0e28-81d2-4dc7-8b10-820d80ed680d">00082671</ProjectNumber>
    <DocumentType xmlns="d9cf0e28-81d2-4dc7-8b10-820d80ed680d">Progress Report</DocumentType>
    <Language xmlns="d9cf0e28-81d2-4dc7-8b10-820d80ed680d">Spanish</Language>
    <AuthorName xmlns="d9cf0e28-81d2-4dc7-8b10-820d80ed680d">UNDP</AuthorName>
    <DocumentCategory xmlns="d9cf0e28-81d2-4dc7-8b10-820d80ed680d">Project</DocumentCategory>
    <OperatingUnit xmlns="d9cf0e28-81d2-4dc7-8b10-820d80ed680d">ARG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 xsi:nil="true"/>
    <FileClassificationMode xmlns="d9cf0e28-81d2-4dc7-8b10-820d80ed680d">Public</FileClassificationMode>
    <OutputNumber xmlns="d9cf0e28-81d2-4dc7-8b10-820d80ed680d" xsi:nil="true"/>
  </documentManagement>
</p:properties>
</file>

<file path=customXml/itemProps1.xml><?xml version="1.0" encoding="utf-8"?>
<ds:datastoreItem xmlns:ds="http://schemas.openxmlformats.org/officeDocument/2006/customXml" ds:itemID="{AA79F07D-2184-4310-9FAE-4839E82CDEA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5ADA14A-1201-4A03-A8E3-C8B92415EE14}"/>
</file>

<file path=customXml/itemProps3.xml><?xml version="1.0" encoding="utf-8"?>
<ds:datastoreItem xmlns:ds="http://schemas.openxmlformats.org/officeDocument/2006/customXml" ds:itemID="{D95FA93E-754E-499C-955B-C5C34C10AE1B}"/>
</file>

<file path=customXml/itemProps4.xml><?xml version="1.0" encoding="utf-8"?>
<ds:datastoreItem xmlns:ds="http://schemas.openxmlformats.org/officeDocument/2006/customXml" ds:itemID="{C199EFEF-06A5-43CE-A088-D8058AC0746E}"/>
</file>

<file path=customXml/itemProps5.xml><?xml version="1.0" encoding="utf-8"?>
<ds:datastoreItem xmlns:ds="http://schemas.openxmlformats.org/officeDocument/2006/customXml" ds:itemID="{07EC1BB1-F173-4014-8571-12EA01509212}"/>
</file>

<file path=customXml/itemProps6.xml><?xml version="1.0" encoding="utf-8"?>
<ds:datastoreItem xmlns:ds="http://schemas.openxmlformats.org/officeDocument/2006/customXml" ds:itemID="{F8559AE8-3D74-4AA2-9B6C-4FE766B7FA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858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Felisa Vanini</cp:lastModifiedBy>
  <cp:revision>8</cp:revision>
  <dcterms:created xsi:type="dcterms:W3CDTF">2018-12-26T13:28:00Z</dcterms:created>
  <dcterms:modified xsi:type="dcterms:W3CDTF">2019-01-03T14:45:00Z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UNDPCountry">
    <vt:lpwstr/>
  </property>
  <property fmtid="{D5CDD505-2E9C-101B-9397-08002B2CF9AE}" pid="4" name="UndpDocTypeMM">
    <vt:lpwstr/>
  </property>
  <property fmtid="{D5CDD505-2E9C-101B-9397-08002B2CF9AE}" pid="5" name="UNDPDocumentCategory">
    <vt:lpwstr/>
  </property>
  <property fmtid="{D5CDD505-2E9C-101B-9397-08002B2CF9AE}" pid="6" name="UN Languages">
    <vt:lpwstr>242;#Spanish|4e414ef6-23af-4d09-959b-cacfb5bc82ab</vt:lpwstr>
  </property>
  <property fmtid="{D5CDD505-2E9C-101B-9397-08002B2CF9AE}" pid="7" name="Operating Unit0">
    <vt:lpwstr>38;#ARG|a08944a1-072a-4724-a1ed-9d97ea653d6c</vt:lpwstr>
  </property>
  <property fmtid="{D5CDD505-2E9C-101B-9397-08002B2CF9AE}" pid="8" name="Atlas Document Status">
    <vt:lpwstr>3;#Draft|148f9654-2d0b-4582-a532-49dea0090e5d</vt:lpwstr>
  </property>
  <property fmtid="{D5CDD505-2E9C-101B-9397-08002B2CF9AE}" pid="9" name="Atlas Document Type">
    <vt:lpwstr>236;#Progress Report|cafb2bdd-31de-4683-a84c-29af809cca57</vt:lpwstr>
  </property>
  <property fmtid="{D5CDD505-2E9C-101B-9397-08002B2CF9AE}" pid="10" name="eRegFilingCodeMM">
    <vt:lpwstr/>
  </property>
  <property fmtid="{D5CDD505-2E9C-101B-9397-08002B2CF9AE}" pid="11" name="UndpUnitMM">
    <vt:lpwstr/>
  </property>
  <property fmtid="{D5CDD505-2E9C-101B-9397-08002B2CF9AE}" pid="12" name="UNDPFocusAreas">
    <vt:lpwstr/>
  </property>
  <property fmtid="{D5CDD505-2E9C-101B-9397-08002B2CF9AE}" pid="13" name="_dlc_DocIdItemGuid">
    <vt:lpwstr>12b58d07-b8a2-4f1f-aa6a-a144fe507cd5</vt:lpwstr>
  </property>
  <property fmtid="{D5CDD505-2E9C-101B-9397-08002B2CF9AE}" pid="14" name="MediaServiceImageTags">
    <vt:lpwstr/>
  </property>
  <property fmtid="{D5CDD505-2E9C-101B-9397-08002B2CF9AE}" pid="15" name="_ExtendedDescription">
    <vt:lpwstr/>
  </property>
</Properties>
</file>